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921F30" w14:paraId="61B56741"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3C76BC1" w14:textId="58A37A17"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047D9B24"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6C77F08F"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704C7"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F09CE" w14:textId="67D305FB" w:rsidR="00A45021" w:rsidRPr="00921F30" w:rsidRDefault="00614743" w:rsidP="002E2364">
            <w:pPr>
              <w:rPr>
                <w:rFonts w:ascii="Times New Roman" w:hAnsi="Times New Roman"/>
                <w:b/>
                <w:lang w:val="sq-AL"/>
              </w:rPr>
            </w:pPr>
            <w:r>
              <w:rPr>
                <w:rFonts w:ascii="Times New Roman" w:hAnsi="Times New Roman"/>
                <w:lang w:val="sq-AL"/>
              </w:rPr>
              <w:t>Projekt</w:t>
            </w:r>
            <w:r w:rsidR="00E61B99" w:rsidRPr="00921F30">
              <w:rPr>
                <w:rFonts w:ascii="Times New Roman" w:hAnsi="Times New Roman"/>
                <w:lang w:val="sq-AL"/>
              </w:rPr>
              <w:t xml:space="preserve">ligj për </w:t>
            </w:r>
            <w:r w:rsidR="002E2364">
              <w:rPr>
                <w:rFonts w:ascii="Times New Roman" w:eastAsia="MS Mincho" w:hAnsi="Times New Roman"/>
                <w:color w:val="000000"/>
                <w:szCs w:val="22"/>
              </w:rPr>
              <w:t>tregjet e kapitalit</w:t>
            </w:r>
          </w:p>
        </w:tc>
      </w:tr>
      <w:tr w:rsidR="00A45021" w:rsidRPr="00921F30" w14:paraId="2323645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549E27"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40FEA" w14:textId="370D0C67" w:rsidR="00A45021" w:rsidRPr="00921F30" w:rsidRDefault="00A45021" w:rsidP="002E2364">
            <w:pPr>
              <w:rPr>
                <w:rFonts w:ascii="Times New Roman" w:hAnsi="Times New Roman"/>
                <w:b/>
                <w:lang w:val="sq-AL"/>
              </w:rPr>
            </w:pPr>
            <w:r w:rsidRPr="00921F30">
              <w:rPr>
                <w:rFonts w:ascii="Times New Roman" w:hAnsi="Times New Roman"/>
                <w:lang w:val="sq-AL"/>
              </w:rPr>
              <w:t>Ministr</w:t>
            </w:r>
            <w:r w:rsidR="00C46B3C" w:rsidRPr="00921F30">
              <w:rPr>
                <w:rFonts w:ascii="Times New Roman" w:hAnsi="Times New Roman"/>
                <w:lang w:val="sq-AL"/>
              </w:rPr>
              <w:t>ia e</w:t>
            </w:r>
            <w:r w:rsidR="002E2364">
              <w:rPr>
                <w:rFonts w:ascii="Times New Roman" w:hAnsi="Times New Roman"/>
                <w:lang w:val="sq-AL"/>
              </w:rPr>
              <w:t xml:space="preserve"> </w:t>
            </w:r>
            <w:r w:rsidR="004A451D">
              <w:rPr>
                <w:rFonts w:ascii="Times New Roman" w:hAnsi="Times New Roman"/>
                <w:lang w:val="sq-AL"/>
              </w:rPr>
              <w:t>Financave dhe Ekonomisë</w:t>
            </w:r>
          </w:p>
        </w:tc>
      </w:tr>
      <w:tr w:rsidR="00A45021" w:rsidRPr="00921F30" w14:paraId="4BF9DA7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E3441"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76DBE" w14:textId="59E94249" w:rsidR="00A45021" w:rsidRPr="00921F30" w:rsidRDefault="00C46B3C" w:rsidP="004A451D">
            <w:pPr>
              <w:rPr>
                <w:rFonts w:ascii="Times New Roman" w:hAnsi="Times New Roman"/>
                <w:lang w:val="sq-AL"/>
              </w:rPr>
            </w:pPr>
            <w:r w:rsidRPr="00921F30">
              <w:rPr>
                <w:rFonts w:ascii="Times New Roman" w:hAnsi="Times New Roman"/>
                <w:lang w:val="sq-AL"/>
              </w:rPr>
              <w:t>Zhvillim</w:t>
            </w:r>
          </w:p>
        </w:tc>
      </w:tr>
      <w:tr w:rsidR="00A45021" w:rsidRPr="00921F30" w14:paraId="5851CFE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3F6CF6"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EFC2" w14:textId="4D5D1B2E" w:rsidR="00A45021" w:rsidRPr="00921F30" w:rsidRDefault="004A451D" w:rsidP="004A451D">
            <w:pPr>
              <w:jc w:val="both"/>
              <w:rPr>
                <w:rFonts w:ascii="Times New Roman" w:hAnsi="Times New Roman"/>
                <w:lang w:val="sq-AL"/>
              </w:rPr>
            </w:pPr>
            <w:r>
              <w:rPr>
                <w:rFonts w:ascii="Times New Roman" w:hAnsi="Times New Roman"/>
                <w:lang w:val="sq-AL"/>
              </w:rPr>
              <w:t>T</w:t>
            </w:r>
            <w:r w:rsidR="00C46B3C" w:rsidRPr="00921F30">
              <w:rPr>
                <w:rFonts w:ascii="Times New Roman" w:hAnsi="Times New Roman"/>
                <w:lang w:val="sq-AL"/>
              </w:rPr>
              <w:t>ranspozim i BE-</w:t>
            </w:r>
            <w:r>
              <w:rPr>
                <w:rFonts w:ascii="Times New Roman" w:hAnsi="Times New Roman"/>
                <w:lang w:val="sq-AL"/>
              </w:rPr>
              <w:t>së</w:t>
            </w:r>
          </w:p>
        </w:tc>
      </w:tr>
      <w:tr w:rsidR="004A451D" w:rsidRPr="00921F30" w14:paraId="41E17CF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A09B84"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1FC02E" w14:textId="77777777" w:rsidR="004A451D" w:rsidRPr="004A451D" w:rsidRDefault="004A451D" w:rsidP="004A451D">
            <w:pPr>
              <w:rPr>
                <w:rFonts w:ascii="Times New Roman" w:hAnsi="Times New Roman"/>
                <w:highlight w:val="lightGray"/>
                <w:lang w:val="sq-AL"/>
              </w:rPr>
            </w:pPr>
            <w:r w:rsidRPr="004A451D">
              <w:rPr>
                <w:rFonts w:ascii="Times New Roman" w:hAnsi="Times New Roman"/>
                <w:highlight w:val="lightGray"/>
                <w:lang w:val="sq-AL"/>
              </w:rPr>
              <w:t>Pjesërisht të zbatueshme</w:t>
            </w:r>
          </w:p>
          <w:p w14:paraId="6A1CA044" w14:textId="1336B35A" w:rsidR="004A451D" w:rsidRPr="004A451D" w:rsidRDefault="004A451D" w:rsidP="004A451D">
            <w:pPr>
              <w:jc w:val="both"/>
              <w:rPr>
                <w:rFonts w:ascii="Times New Roman" w:hAnsi="Times New Roman"/>
                <w:szCs w:val="22"/>
                <w:highlight w:val="lightGray"/>
              </w:rPr>
            </w:pPr>
            <w:r w:rsidRPr="004A451D">
              <w:rPr>
                <w:rFonts w:cs="Arial"/>
                <w:sz w:val="24"/>
                <w:szCs w:val="24"/>
                <w:highlight w:val="lightGray"/>
              </w:rPr>
              <w:t>-</w:t>
            </w:r>
            <w:r w:rsidRPr="004A451D">
              <w:rPr>
                <w:rFonts w:ascii="Times New Roman" w:hAnsi="Times New Roman"/>
                <w:szCs w:val="22"/>
                <w:highlight w:val="lightGray"/>
              </w:rPr>
              <w:t>Direktiva 2014/65/BE për tregjet e instrumenteve financiare</w:t>
            </w:r>
            <w:r w:rsidR="00E90EDB">
              <w:rPr>
                <w:rFonts w:ascii="Times New Roman" w:hAnsi="Times New Roman"/>
                <w:szCs w:val="22"/>
                <w:highlight w:val="lightGray"/>
              </w:rPr>
              <w:t>;</w:t>
            </w:r>
            <w:r w:rsidRPr="004A451D">
              <w:rPr>
                <w:rFonts w:ascii="Times New Roman" w:hAnsi="Times New Roman"/>
                <w:szCs w:val="22"/>
                <w:highlight w:val="lightGray"/>
              </w:rPr>
              <w:t xml:space="preserve"> </w:t>
            </w:r>
          </w:p>
          <w:p w14:paraId="673D3EC5" w14:textId="348B3F44" w:rsidR="004A451D" w:rsidRPr="004A451D" w:rsidRDefault="004A451D" w:rsidP="004A451D">
            <w:pPr>
              <w:jc w:val="both"/>
              <w:rPr>
                <w:rFonts w:ascii="Times New Roman" w:hAnsi="Times New Roman"/>
                <w:szCs w:val="22"/>
                <w:highlight w:val="lightGray"/>
                <w:shd w:val="clear" w:color="auto" w:fill="FFFFFF"/>
              </w:rPr>
            </w:pPr>
            <w:r w:rsidRPr="004A451D">
              <w:rPr>
                <w:rFonts w:ascii="Times New Roman" w:hAnsi="Times New Roman"/>
                <w:szCs w:val="22"/>
                <w:highlight w:val="lightGray"/>
              </w:rPr>
              <w:t>-</w:t>
            </w:r>
            <w:r w:rsidRPr="004A451D">
              <w:rPr>
                <w:rFonts w:ascii="Times New Roman" w:hAnsi="Times New Roman"/>
                <w:szCs w:val="22"/>
                <w:highlight w:val="lightGray"/>
              </w:rPr>
              <w:fldChar w:fldCharType="begin"/>
            </w:r>
            <w:r w:rsidRPr="004A451D">
              <w:rPr>
                <w:rFonts w:ascii="Times New Roman" w:hAnsi="Times New Roman"/>
                <w:szCs w:val="22"/>
                <w:highlight w:val="lightGray"/>
              </w:rPr>
              <w:instrText xml:space="preserve"> HYPERLINK "https://eur-lex.europa.eu/legal-content/EN/AUTO/?uri=celex:32004L0109" </w:instrText>
            </w:r>
            <w:r w:rsidRPr="004A451D">
              <w:rPr>
                <w:rFonts w:ascii="Times New Roman" w:hAnsi="Times New Roman"/>
                <w:szCs w:val="22"/>
                <w:highlight w:val="lightGray"/>
              </w:rPr>
              <w:fldChar w:fldCharType="separate"/>
            </w:r>
            <w:r w:rsidRPr="004A451D">
              <w:rPr>
                <w:rFonts w:ascii="Times New Roman" w:hAnsi="Times New Roman"/>
                <w:szCs w:val="22"/>
                <w:highlight w:val="lightGray"/>
                <w:shd w:val="clear" w:color="auto" w:fill="FFFFFF"/>
              </w:rPr>
              <w:t>Direktiva 2004/109 për transparencën në lidhje me informacionin për investitorët kapitalet e të cilëve janë pranuar për t`u tregtuar në tregje të rregulluara</w:t>
            </w:r>
            <w:r w:rsidR="00E90EDB">
              <w:rPr>
                <w:rFonts w:ascii="Times New Roman" w:hAnsi="Times New Roman"/>
                <w:szCs w:val="22"/>
                <w:highlight w:val="lightGray"/>
                <w:shd w:val="clear" w:color="auto" w:fill="FFFFFF"/>
              </w:rPr>
              <w:t>;</w:t>
            </w:r>
          </w:p>
          <w:p w14:paraId="799911B8" w14:textId="77777777" w:rsidR="000553F3" w:rsidRDefault="004A451D" w:rsidP="000553F3">
            <w:pPr>
              <w:jc w:val="both"/>
              <w:rPr>
                <w:rFonts w:ascii="Times New Roman" w:hAnsi="Times New Roman"/>
                <w:szCs w:val="22"/>
                <w:highlight w:val="lightGray"/>
              </w:rPr>
            </w:pPr>
            <w:r w:rsidRPr="004A451D">
              <w:rPr>
                <w:rFonts w:ascii="Times New Roman" w:hAnsi="Times New Roman"/>
                <w:szCs w:val="22"/>
                <w:highlight w:val="lightGray"/>
                <w:shd w:val="clear" w:color="auto" w:fill="FFFFFF"/>
              </w:rPr>
              <w:fldChar w:fldCharType="end"/>
            </w:r>
            <w:r w:rsidRPr="004A451D">
              <w:rPr>
                <w:rFonts w:ascii="Times New Roman" w:hAnsi="Times New Roman"/>
                <w:szCs w:val="22"/>
                <w:highlight w:val="lightGray"/>
              </w:rPr>
              <w:t>-Direktiva 2014/57 mbi abuzimin me tregun</w:t>
            </w:r>
            <w:r w:rsidR="00E90EDB">
              <w:rPr>
                <w:rFonts w:ascii="Times New Roman" w:hAnsi="Times New Roman"/>
                <w:szCs w:val="22"/>
                <w:highlight w:val="lightGray"/>
              </w:rPr>
              <w:t>;</w:t>
            </w:r>
            <w:r w:rsidR="000553F3" w:rsidRPr="004A451D">
              <w:rPr>
                <w:rFonts w:ascii="Times New Roman" w:hAnsi="Times New Roman"/>
                <w:szCs w:val="22"/>
                <w:highlight w:val="lightGray"/>
              </w:rPr>
              <w:t xml:space="preserve"> </w:t>
            </w:r>
          </w:p>
          <w:p w14:paraId="503C417D" w14:textId="28C97924" w:rsidR="004A451D" w:rsidRPr="004A451D" w:rsidRDefault="000553F3" w:rsidP="000553F3">
            <w:pPr>
              <w:jc w:val="both"/>
              <w:rPr>
                <w:rFonts w:ascii="Times New Roman" w:hAnsi="Times New Roman"/>
                <w:szCs w:val="22"/>
                <w:highlight w:val="lightGray"/>
              </w:rPr>
            </w:pPr>
            <w:r>
              <w:rPr>
                <w:rFonts w:ascii="Times New Roman" w:hAnsi="Times New Roman"/>
                <w:szCs w:val="22"/>
                <w:highlight w:val="lightGray"/>
              </w:rPr>
              <w:t>-</w:t>
            </w:r>
            <w:r w:rsidRPr="004A451D">
              <w:rPr>
                <w:rFonts w:ascii="Times New Roman" w:hAnsi="Times New Roman"/>
                <w:szCs w:val="22"/>
                <w:highlight w:val="lightGray"/>
              </w:rPr>
              <w:t>Rregullore 2014/909 për depozitarë</w:t>
            </w:r>
            <w:r>
              <w:rPr>
                <w:rFonts w:ascii="Times New Roman" w:hAnsi="Times New Roman"/>
                <w:szCs w:val="22"/>
                <w:highlight w:val="lightGray"/>
              </w:rPr>
              <w:t>t</w:t>
            </w:r>
            <w:r w:rsidRPr="004A451D">
              <w:rPr>
                <w:rFonts w:ascii="Times New Roman" w:hAnsi="Times New Roman"/>
                <w:szCs w:val="22"/>
                <w:highlight w:val="lightGray"/>
              </w:rPr>
              <w:t xml:space="preserve"> qendrorë të letrave me vlerë</w:t>
            </w:r>
            <w:r>
              <w:rPr>
                <w:rFonts w:ascii="Times New Roman" w:hAnsi="Times New Roman"/>
                <w:szCs w:val="22"/>
                <w:highlight w:val="lightGray"/>
              </w:rPr>
              <w:t>;</w:t>
            </w:r>
          </w:p>
          <w:p w14:paraId="22A7CB4C" w14:textId="75CE92A2" w:rsidR="004A451D" w:rsidRDefault="004A451D" w:rsidP="004A451D">
            <w:pPr>
              <w:rPr>
                <w:rFonts w:ascii="Times New Roman" w:hAnsi="Times New Roman"/>
                <w:szCs w:val="22"/>
                <w:highlight w:val="lightGray"/>
              </w:rPr>
            </w:pPr>
            <w:r w:rsidRPr="004A451D">
              <w:rPr>
                <w:rFonts w:ascii="Times New Roman" w:hAnsi="Times New Roman"/>
                <w:szCs w:val="22"/>
                <w:highlight w:val="lightGray"/>
              </w:rPr>
              <w:t>-Rregullorja 2017/1129 mbi prospektin që do të publikohet kur letrat me vlerë ofrohen për publikun ose pranohen për tregtim në një treg të rregulluar</w:t>
            </w:r>
            <w:r w:rsidR="00E90EDB">
              <w:rPr>
                <w:rFonts w:ascii="Times New Roman" w:hAnsi="Times New Roman"/>
                <w:szCs w:val="22"/>
                <w:highlight w:val="lightGray"/>
              </w:rPr>
              <w:t>;</w:t>
            </w:r>
          </w:p>
          <w:p w14:paraId="0D7AFA50" w14:textId="14AC3B14" w:rsidR="004A451D" w:rsidRPr="00921F30" w:rsidRDefault="004A451D" w:rsidP="004A451D">
            <w:pPr>
              <w:rPr>
                <w:rFonts w:ascii="Times New Roman" w:hAnsi="Times New Roman"/>
                <w:lang w:val="sq-AL"/>
              </w:rPr>
            </w:pPr>
            <w:r>
              <w:rPr>
                <w:rFonts w:ascii="Times New Roman" w:hAnsi="Times New Roman"/>
                <w:szCs w:val="22"/>
                <w:highlight w:val="lightGray"/>
              </w:rPr>
              <w:t>-</w:t>
            </w:r>
            <w:r w:rsidRPr="004A451D">
              <w:rPr>
                <w:rFonts w:ascii="Times New Roman" w:hAnsi="Times New Roman"/>
                <w:szCs w:val="22"/>
                <w:highlight w:val="lightGray"/>
              </w:rPr>
              <w:t>Rregullorja 462/2013 për agjencitë e vlerësimit të kreditit.</w:t>
            </w:r>
          </w:p>
        </w:tc>
      </w:tr>
      <w:tr w:rsidR="004A451D" w:rsidRPr="00921F30" w14:paraId="693F694A"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2850361"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F5151" w14:textId="0FE4740C" w:rsidR="004A451D" w:rsidRPr="00AD011D" w:rsidRDefault="00AD011D" w:rsidP="00AD011D">
            <w:pPr>
              <w:rPr>
                <w:rFonts w:ascii="Times New Roman" w:hAnsi="Times New Roman"/>
                <w:lang w:val="sq-AL"/>
              </w:rPr>
            </w:pPr>
            <w:r w:rsidRPr="00AD011D">
              <w:rPr>
                <w:rFonts w:ascii="Times New Roman" w:hAnsi="Times New Roman"/>
                <w:szCs w:val="22"/>
                <w:lang w:val="sq-AL"/>
              </w:rPr>
              <w:t>Strategjia  2018-2022 për Autoritetin e Mbikëqyrjes Financiare</w:t>
            </w:r>
            <w:r w:rsidR="004A451D" w:rsidRPr="00AD011D">
              <w:rPr>
                <w:rFonts w:ascii="Times New Roman" w:hAnsi="Times New Roman"/>
                <w:lang w:val="sq-AL"/>
              </w:rPr>
              <w:t xml:space="preserve"> </w:t>
            </w:r>
          </w:p>
        </w:tc>
      </w:tr>
      <w:tr w:rsidR="004A451D" w:rsidRPr="00921F30" w14:paraId="490C58BA"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B73D0F" w14:textId="77777777" w:rsidR="004A451D" w:rsidRPr="00921F30" w:rsidRDefault="004A451D" w:rsidP="004A451D">
            <w:pPr>
              <w:rPr>
                <w:rFonts w:ascii="Times New Roman" w:hAnsi="Times New Roman"/>
                <w:b/>
                <w:lang w:val="sq-AL"/>
              </w:rPr>
            </w:pPr>
            <w:r>
              <w:rPr>
                <w:rFonts w:ascii="Times New Roman" w:hAnsi="Times New Roman"/>
                <w:b/>
                <w:lang w:val="sq-AL"/>
              </w:rPr>
              <w:t>DATA</w:t>
            </w:r>
            <w:r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AE47FB" w14:textId="77777777" w:rsidR="004A451D" w:rsidRPr="00921F30" w:rsidRDefault="004A451D" w:rsidP="004A451D">
            <w:pPr>
              <w:rPr>
                <w:rFonts w:ascii="Times New Roman" w:hAnsi="Times New Roman"/>
                <w:lang w:val="sq-AL"/>
              </w:rPr>
            </w:pPr>
            <w:r w:rsidRPr="00921F30">
              <w:rPr>
                <w:rFonts w:ascii="Times New Roman" w:hAnsi="Times New Roman"/>
                <w:lang w:val="sq-AL"/>
              </w:rPr>
              <w:t>[Dat</w:t>
            </w:r>
            <w:r>
              <w:rPr>
                <w:rFonts w:ascii="Times New Roman" w:hAnsi="Times New Roman"/>
                <w:lang w:val="sq-AL"/>
              </w:rPr>
              <w:t>a</w:t>
            </w:r>
            <w:r w:rsidRPr="00921F30">
              <w:rPr>
                <w:rFonts w:ascii="Times New Roman" w:hAnsi="Times New Roman"/>
                <w:lang w:val="sq-AL"/>
              </w:rPr>
              <w:t xml:space="preserve"> /Asnjë konsultim publik]</w:t>
            </w:r>
          </w:p>
        </w:tc>
      </w:tr>
      <w:tr w:rsidR="004A451D" w:rsidRPr="00921F30" w14:paraId="71442327"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B4AAAA"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Pr="00921F30">
              <w:rPr>
                <w:rFonts w:ascii="Times New Roman" w:hAnsi="Times New Roman"/>
                <w:b/>
                <w:lang w:val="sq-AL"/>
              </w:rPr>
              <w:t xml:space="preserve">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042675" w14:textId="77777777" w:rsidR="004A451D" w:rsidRPr="00921F30" w:rsidRDefault="004A451D" w:rsidP="004A451D">
            <w:pPr>
              <w:jc w:val="both"/>
              <w:rPr>
                <w:rFonts w:ascii="Times New Roman" w:hAnsi="Times New Roman"/>
                <w:lang w:val="sq-AL"/>
              </w:rPr>
            </w:pPr>
            <w:r w:rsidRPr="00921F30">
              <w:rPr>
                <w:rFonts w:ascii="Times New Roman" w:hAnsi="Times New Roman"/>
                <w:lang w:val="sq-AL"/>
              </w:rPr>
              <w:t xml:space="preserve">[Data e përfundimit të </w:t>
            </w:r>
            <w:r>
              <w:rPr>
                <w:rFonts w:ascii="Times New Roman" w:hAnsi="Times New Roman"/>
                <w:lang w:val="sq-AL"/>
              </w:rPr>
              <w:t>vlerësimit të n</w:t>
            </w:r>
            <w:r w:rsidRPr="00921F30">
              <w:rPr>
                <w:rFonts w:ascii="Times New Roman" w:hAnsi="Times New Roman"/>
                <w:lang w:val="sq-AL"/>
              </w:rPr>
              <w:t>dikimit/Data kur është përgatitur version</w:t>
            </w:r>
            <w:r>
              <w:rPr>
                <w:rFonts w:ascii="Times New Roman" w:hAnsi="Times New Roman"/>
                <w:lang w:val="sq-AL"/>
              </w:rPr>
              <w:t>i</w:t>
            </w:r>
            <w:r w:rsidRPr="00921F30">
              <w:rPr>
                <w:rFonts w:ascii="Times New Roman" w:hAnsi="Times New Roman"/>
                <w:lang w:val="sq-AL"/>
              </w:rPr>
              <w:t xml:space="preserve"> i fundit të </w:t>
            </w:r>
            <w:r>
              <w:rPr>
                <w:rFonts w:ascii="Times New Roman" w:hAnsi="Times New Roman"/>
                <w:lang w:val="sq-AL"/>
              </w:rPr>
              <w:t>v</w:t>
            </w:r>
            <w:r w:rsidRPr="00921F30">
              <w:rPr>
                <w:rFonts w:ascii="Times New Roman" w:hAnsi="Times New Roman"/>
                <w:lang w:val="sq-AL"/>
              </w:rPr>
              <w:t xml:space="preserve">lerësimit të </w:t>
            </w:r>
            <w:r>
              <w:rPr>
                <w:rFonts w:ascii="Times New Roman" w:hAnsi="Times New Roman"/>
                <w:lang w:val="sq-AL"/>
              </w:rPr>
              <w:t>n</w:t>
            </w:r>
            <w:r w:rsidRPr="00921F30">
              <w:rPr>
                <w:rFonts w:ascii="Times New Roman" w:hAnsi="Times New Roman"/>
                <w:lang w:val="sq-AL"/>
              </w:rPr>
              <w:t xml:space="preserve">dikimit] </w:t>
            </w:r>
          </w:p>
        </w:tc>
      </w:tr>
      <w:tr w:rsidR="004A451D" w:rsidRPr="00921F30" w14:paraId="4D6BF16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58867"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 xml:space="preserve">A E KA SHQYRTUAR KRYEMINISTRIA VLERËSIMIN E NDIKIMIT? </w:t>
            </w:r>
          </w:p>
          <w:p w14:paraId="154EAD5D"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8961" w14:textId="77777777" w:rsidR="004A451D" w:rsidRPr="00921F30" w:rsidRDefault="004A451D" w:rsidP="004A451D">
            <w:pPr>
              <w:rPr>
                <w:rFonts w:ascii="Times New Roman" w:hAnsi="Times New Roman"/>
                <w:lang w:val="sq-AL"/>
              </w:rPr>
            </w:pPr>
            <w:r w:rsidRPr="00921F30">
              <w:rPr>
                <w:rFonts w:ascii="Times New Roman" w:hAnsi="Times New Roman"/>
                <w:lang w:val="sq-AL"/>
              </w:rPr>
              <w:t xml:space="preserve">XXXX </w:t>
            </w:r>
          </w:p>
        </w:tc>
      </w:tr>
      <w:tr w:rsidR="004A451D" w:rsidRPr="00921F30" w14:paraId="6978EFF8"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7F758"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8D464" w14:textId="77777777" w:rsidR="004A451D" w:rsidRPr="00921F30" w:rsidRDefault="004A451D" w:rsidP="004A451D">
            <w:pPr>
              <w:rPr>
                <w:rFonts w:ascii="Times New Roman" w:hAnsi="Times New Roman"/>
                <w:lang w:val="sq-AL"/>
              </w:rPr>
            </w:pPr>
            <w:r>
              <w:rPr>
                <w:rFonts w:ascii="Times New Roman" w:hAnsi="Times New Roman"/>
                <w:lang w:val="sq-AL"/>
              </w:rPr>
              <w:t>[Viti – ML- Nr. VN]</w:t>
            </w:r>
          </w:p>
        </w:tc>
      </w:tr>
      <w:tr w:rsidR="004A451D" w:rsidRPr="00921F30" w14:paraId="477A892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AEFA8"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 xml:space="preserve">TE DHËNA KONTAKTI </w:t>
            </w:r>
          </w:p>
          <w:p w14:paraId="55E8F5D1" w14:textId="77777777" w:rsidR="004A451D" w:rsidRPr="00921F30" w:rsidRDefault="004A451D" w:rsidP="004A451D">
            <w:pPr>
              <w:rPr>
                <w:rFonts w:ascii="Times New Roman" w:hAnsi="Times New Roman"/>
                <w:b/>
                <w:lang w:val="sq-AL"/>
              </w:rPr>
            </w:pPr>
            <w:r w:rsidRPr="00921F30">
              <w:rPr>
                <w:rFonts w:ascii="Times New Roman" w:hAnsi="Times New Roman"/>
                <w:b/>
                <w:lang w:val="sq-AL"/>
              </w:rPr>
              <w:t xml:space="preserve">(EMRI, E-MAIL, NUMRI I TELEFONIT TË </w:t>
            </w:r>
            <w:r>
              <w:rPr>
                <w:rFonts w:ascii="Times New Roman" w:hAnsi="Times New Roman"/>
                <w:b/>
                <w:lang w:val="sq-AL"/>
              </w:rPr>
              <w:t>PERSONIT T</w:t>
            </w:r>
            <w:r w:rsidRPr="00921F30">
              <w:rPr>
                <w:rFonts w:ascii="Times New Roman" w:hAnsi="Times New Roman"/>
                <w:b/>
                <w:lang w:val="sq-AL"/>
              </w:rPr>
              <w:t>Ë</w:t>
            </w:r>
            <w:r>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10052F" w14:textId="77777777" w:rsidR="004A451D" w:rsidRDefault="004A451D" w:rsidP="004A451D">
            <w:pPr>
              <w:jc w:val="both"/>
              <w:rPr>
                <w:rFonts w:ascii="Times New Roman" w:hAnsi="Times New Roman"/>
                <w:lang w:val="sq-AL"/>
              </w:rPr>
            </w:pPr>
            <w:r w:rsidRPr="00921F30">
              <w:rPr>
                <w:rFonts w:ascii="Times New Roman" w:hAnsi="Times New Roman"/>
                <w:lang w:val="sq-AL"/>
              </w:rPr>
              <w:t xml:space="preserve">Emri, Mbiemri, </w:t>
            </w:r>
            <w:r w:rsidRPr="00217F27">
              <w:rPr>
                <w:rFonts w:ascii="Times New Roman" w:hAnsi="Times New Roman"/>
                <w:i/>
                <w:lang w:val="sq-AL"/>
              </w:rPr>
              <w:t>e-mail</w:t>
            </w:r>
            <w:r w:rsidRPr="00921F30">
              <w:rPr>
                <w:rFonts w:ascii="Times New Roman" w:hAnsi="Times New Roman"/>
                <w:lang w:val="sq-AL"/>
              </w:rPr>
              <w:t xml:space="preserve">-i dhe numri i telefonit:  </w:t>
            </w:r>
          </w:p>
          <w:p w14:paraId="652B4171" w14:textId="5DC6B5DB" w:rsidR="00AD011D" w:rsidRPr="00921F30" w:rsidRDefault="00AD011D" w:rsidP="00AD011D">
            <w:pPr>
              <w:jc w:val="both"/>
              <w:rPr>
                <w:rFonts w:ascii="Times New Roman" w:hAnsi="Times New Roman"/>
                <w:szCs w:val="22"/>
                <w:lang w:val="sq-AL"/>
              </w:rPr>
            </w:pPr>
          </w:p>
        </w:tc>
      </w:tr>
      <w:tr w:rsidR="004A451D" w:rsidRPr="00921F30" w14:paraId="2ED0B365"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42ED9096" w14:textId="77777777" w:rsidR="004A451D" w:rsidRPr="00921F30" w:rsidRDefault="004A451D" w:rsidP="004A451D">
            <w:pPr>
              <w:jc w:val="both"/>
              <w:rPr>
                <w:rFonts w:ascii="Times New Roman" w:hAnsi="Times New Roman"/>
                <w:b/>
                <w:sz w:val="10"/>
                <w:lang w:val="sq-AL"/>
              </w:rPr>
            </w:pPr>
          </w:p>
        </w:tc>
      </w:tr>
      <w:tr w:rsidR="004A451D" w:rsidRPr="00921F30" w14:paraId="71726D7B"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E88F" w14:textId="0B479F0A" w:rsidR="004A451D" w:rsidRPr="00921F30" w:rsidRDefault="004A451D" w:rsidP="004A451D">
            <w:pPr>
              <w:jc w:val="both"/>
              <w:rPr>
                <w:rFonts w:ascii="Times New Roman" w:hAnsi="Times New Roman"/>
                <w:b/>
                <w:lang w:val="sq-AL"/>
              </w:rPr>
            </w:pPr>
            <w:r w:rsidRPr="00921F30">
              <w:rPr>
                <w:rFonts w:ascii="Times New Roman" w:hAnsi="Times New Roman"/>
                <w:b/>
                <w:lang w:val="sq-AL"/>
              </w:rPr>
              <w:t xml:space="preserve">PJESA 1: PËRMBLEDHJE EKZEKUTIVE  </w:t>
            </w:r>
          </w:p>
          <w:p w14:paraId="7AAC78A2" w14:textId="77777777" w:rsidR="004A451D" w:rsidRDefault="004A451D" w:rsidP="004A451D">
            <w:pPr>
              <w:jc w:val="both"/>
              <w:rPr>
                <w:rFonts w:ascii="Times New Roman" w:hAnsi="Times New Roman"/>
                <w:b/>
                <w:sz w:val="18"/>
                <w:lang w:val="sq-AL"/>
              </w:rPr>
            </w:pPr>
            <w:r w:rsidRPr="00921F30">
              <w:rPr>
                <w:rFonts w:ascii="Times New Roman" w:hAnsi="Times New Roman"/>
                <w:b/>
                <w:sz w:val="18"/>
                <w:lang w:val="sq-AL"/>
              </w:rPr>
              <w:t>(Maksimumi 2 faqe)</w:t>
            </w:r>
          </w:p>
          <w:p w14:paraId="09B4128C" w14:textId="77777777" w:rsidR="007F62FE" w:rsidRDefault="007F62FE" w:rsidP="00655C4C">
            <w:pPr>
              <w:jc w:val="both"/>
              <w:rPr>
                <w:rFonts w:ascii="Times New Roman" w:hAnsi="Times New Roman"/>
                <w:szCs w:val="22"/>
              </w:rPr>
            </w:pPr>
          </w:p>
          <w:p w14:paraId="7772D44E" w14:textId="441C6445" w:rsidR="00332DDF" w:rsidRDefault="00B54FCB" w:rsidP="0090518F">
            <w:pPr>
              <w:jc w:val="both"/>
              <w:rPr>
                <w:rFonts w:ascii="Times New Roman" w:hAnsi="Times New Roman"/>
                <w:w w:val="105"/>
                <w:szCs w:val="22"/>
              </w:rPr>
            </w:pPr>
            <w:r>
              <w:rPr>
                <w:rFonts w:ascii="Times New Roman" w:hAnsi="Times New Roman"/>
                <w:szCs w:val="22"/>
              </w:rPr>
              <w:t>Shqip</w:t>
            </w:r>
            <w:r w:rsidR="008B2195">
              <w:rPr>
                <w:rFonts w:ascii="Times New Roman" w:hAnsi="Times New Roman"/>
                <w:szCs w:val="22"/>
              </w:rPr>
              <w:t>ë</w:t>
            </w:r>
            <w:r>
              <w:rPr>
                <w:rFonts w:ascii="Times New Roman" w:hAnsi="Times New Roman"/>
                <w:szCs w:val="22"/>
              </w:rPr>
              <w:t>ria synon p</w:t>
            </w:r>
            <w:r w:rsidR="00655C4C" w:rsidRPr="006C1B57">
              <w:rPr>
                <w:rFonts w:ascii="Times New Roman" w:hAnsi="Times New Roman"/>
                <w:szCs w:val="22"/>
              </w:rPr>
              <w:t>ërafrimi</w:t>
            </w:r>
            <w:r>
              <w:rPr>
                <w:rFonts w:ascii="Times New Roman" w:hAnsi="Times New Roman"/>
                <w:szCs w:val="22"/>
              </w:rPr>
              <w:t>n</w:t>
            </w:r>
            <w:r w:rsidR="00655C4C" w:rsidRPr="006C1B57">
              <w:rPr>
                <w:rFonts w:ascii="Times New Roman" w:hAnsi="Times New Roman"/>
                <w:szCs w:val="22"/>
              </w:rPr>
              <w:t xml:space="preserve"> me direktivat evropiane</w:t>
            </w:r>
            <w:r w:rsidR="00655C4C">
              <w:rPr>
                <w:rFonts w:ascii="Times New Roman" w:hAnsi="Times New Roman"/>
                <w:szCs w:val="22"/>
              </w:rPr>
              <w:t xml:space="preserve"> </w:t>
            </w:r>
            <w:r>
              <w:rPr>
                <w:rFonts w:ascii="Times New Roman" w:hAnsi="Times New Roman"/>
                <w:szCs w:val="22"/>
              </w:rPr>
              <w:t>t</w:t>
            </w:r>
            <w:r w:rsidR="008B2195">
              <w:rPr>
                <w:rFonts w:ascii="Times New Roman" w:hAnsi="Times New Roman"/>
                <w:szCs w:val="22"/>
              </w:rPr>
              <w:t>ë</w:t>
            </w:r>
            <w:r w:rsidR="00655C4C">
              <w:rPr>
                <w:rFonts w:ascii="Times New Roman" w:hAnsi="Times New Roman"/>
                <w:szCs w:val="22"/>
              </w:rPr>
              <w:t xml:space="preserve"> legjislacioni</w:t>
            </w:r>
            <w:r w:rsidR="00942F78">
              <w:rPr>
                <w:rFonts w:ascii="Times New Roman" w:hAnsi="Times New Roman"/>
                <w:szCs w:val="22"/>
              </w:rPr>
              <w:t>t</w:t>
            </w:r>
            <w:r w:rsidR="00655C4C">
              <w:rPr>
                <w:rFonts w:ascii="Times New Roman" w:hAnsi="Times New Roman"/>
                <w:szCs w:val="22"/>
              </w:rPr>
              <w:t xml:space="preserve"> të</w:t>
            </w:r>
            <w:r w:rsidR="00655C4C" w:rsidRPr="006C1B57">
              <w:rPr>
                <w:rFonts w:ascii="Times New Roman" w:hAnsi="Times New Roman"/>
                <w:szCs w:val="22"/>
              </w:rPr>
              <w:t xml:space="preserve"> tregjeve të kapitalit</w:t>
            </w:r>
            <w:r>
              <w:rPr>
                <w:rFonts w:ascii="Times New Roman" w:hAnsi="Times New Roman"/>
                <w:szCs w:val="22"/>
              </w:rPr>
              <w:t>, p</w:t>
            </w:r>
            <w:r w:rsidR="00655C4C">
              <w:rPr>
                <w:rFonts w:ascii="Times New Roman" w:hAnsi="Times New Roman"/>
                <w:szCs w:val="22"/>
              </w:rPr>
              <w:t>ërshtatj</w:t>
            </w:r>
            <w:r w:rsidR="00332DDF">
              <w:rPr>
                <w:rFonts w:ascii="Times New Roman" w:hAnsi="Times New Roman"/>
                <w:szCs w:val="22"/>
              </w:rPr>
              <w:t>en</w:t>
            </w:r>
            <w:r w:rsidR="00655C4C">
              <w:rPr>
                <w:rFonts w:ascii="Times New Roman" w:hAnsi="Times New Roman"/>
                <w:szCs w:val="22"/>
              </w:rPr>
              <w:t xml:space="preserve"> e tregjeve aktuale me </w:t>
            </w:r>
            <w:r>
              <w:rPr>
                <w:rFonts w:ascii="Times New Roman" w:hAnsi="Times New Roman"/>
                <w:szCs w:val="22"/>
              </w:rPr>
              <w:t>k</w:t>
            </w:r>
            <w:r w:rsidR="008B2195">
              <w:rPr>
                <w:rFonts w:ascii="Times New Roman" w:hAnsi="Times New Roman"/>
                <w:szCs w:val="22"/>
              </w:rPr>
              <w:t>ë</w:t>
            </w:r>
            <w:r>
              <w:rPr>
                <w:rFonts w:ascii="Times New Roman" w:hAnsi="Times New Roman"/>
                <w:szCs w:val="22"/>
              </w:rPr>
              <w:t xml:space="preserve">to </w:t>
            </w:r>
            <w:r w:rsidR="00655C4C">
              <w:rPr>
                <w:rFonts w:ascii="Times New Roman" w:hAnsi="Times New Roman"/>
                <w:szCs w:val="22"/>
              </w:rPr>
              <w:t xml:space="preserve">kërkesa </w:t>
            </w:r>
            <w:r w:rsidR="00332DDF">
              <w:rPr>
                <w:rFonts w:ascii="Times New Roman" w:hAnsi="Times New Roman"/>
                <w:szCs w:val="22"/>
              </w:rPr>
              <w:t>me q</w:t>
            </w:r>
            <w:r w:rsidR="008B2195">
              <w:rPr>
                <w:rFonts w:ascii="Times New Roman" w:hAnsi="Times New Roman"/>
                <w:szCs w:val="22"/>
              </w:rPr>
              <w:t>ë</w:t>
            </w:r>
            <w:r w:rsidR="00332DDF">
              <w:rPr>
                <w:rFonts w:ascii="Times New Roman" w:hAnsi="Times New Roman"/>
                <w:szCs w:val="22"/>
              </w:rPr>
              <w:t xml:space="preserve">llim </w:t>
            </w:r>
            <w:r w:rsidR="00655C4C" w:rsidRPr="006C1B57">
              <w:rPr>
                <w:rFonts w:ascii="Times New Roman" w:hAnsi="Times New Roman"/>
                <w:szCs w:val="22"/>
              </w:rPr>
              <w:t>nxitjen</w:t>
            </w:r>
            <w:r w:rsidR="00332DDF">
              <w:rPr>
                <w:rFonts w:ascii="Times New Roman" w:hAnsi="Times New Roman"/>
                <w:szCs w:val="22"/>
              </w:rPr>
              <w:t xml:space="preserve"> dhe </w:t>
            </w:r>
            <w:r w:rsidR="00655C4C">
              <w:rPr>
                <w:rFonts w:ascii="Times New Roman" w:hAnsi="Times New Roman"/>
                <w:szCs w:val="22"/>
              </w:rPr>
              <w:t xml:space="preserve">zhvillimin e tyre </w:t>
            </w:r>
            <w:r w:rsidR="00942F78">
              <w:rPr>
                <w:rFonts w:ascii="Times New Roman" w:hAnsi="Times New Roman"/>
                <w:szCs w:val="22"/>
              </w:rPr>
              <w:t xml:space="preserve">si </w:t>
            </w:r>
            <w:r w:rsidR="00332DDF">
              <w:rPr>
                <w:rFonts w:ascii="Times New Roman" w:hAnsi="Times New Roman"/>
                <w:szCs w:val="22"/>
              </w:rPr>
              <w:t>e</w:t>
            </w:r>
            <w:r w:rsidR="00655C4C" w:rsidRPr="006C1B57">
              <w:rPr>
                <w:rFonts w:ascii="Times New Roman" w:hAnsi="Times New Roman"/>
                <w:szCs w:val="22"/>
              </w:rPr>
              <w:t xml:space="preserve">dhe mbrojtjen në një shkallë më të lartë të investitorëve. </w:t>
            </w:r>
            <w:r w:rsidR="00332DDF">
              <w:rPr>
                <w:rFonts w:ascii="Times New Roman" w:hAnsi="Times New Roman"/>
                <w:w w:val="105"/>
                <w:szCs w:val="22"/>
              </w:rPr>
              <w:t>R</w:t>
            </w:r>
            <w:r w:rsidR="00332DDF" w:rsidRPr="00B42C68">
              <w:rPr>
                <w:rFonts w:ascii="Times New Roman" w:hAnsi="Times New Roman"/>
                <w:w w:val="105"/>
                <w:szCs w:val="22"/>
              </w:rPr>
              <w:t>ritj</w:t>
            </w:r>
            <w:r w:rsidR="00332DDF">
              <w:rPr>
                <w:rFonts w:ascii="Times New Roman" w:hAnsi="Times New Roman"/>
                <w:w w:val="105"/>
                <w:szCs w:val="22"/>
              </w:rPr>
              <w:t>a</w:t>
            </w:r>
            <w:r w:rsidR="00332DDF" w:rsidRPr="00B42C68">
              <w:rPr>
                <w:rFonts w:ascii="Times New Roman" w:hAnsi="Times New Roman"/>
                <w:w w:val="105"/>
                <w:szCs w:val="22"/>
              </w:rPr>
              <w:t xml:space="preserve"> e potencialit për zhvillimin e tregjeve të kapitalit </w:t>
            </w:r>
            <w:r w:rsidR="00332DDF">
              <w:rPr>
                <w:rFonts w:ascii="Times New Roman" w:hAnsi="Times New Roman"/>
                <w:w w:val="105"/>
                <w:szCs w:val="22"/>
              </w:rPr>
              <w:t>është në të mirë t</w:t>
            </w:r>
            <w:r w:rsidR="008B2195">
              <w:rPr>
                <w:rFonts w:ascii="Times New Roman" w:hAnsi="Times New Roman"/>
                <w:w w:val="105"/>
                <w:szCs w:val="22"/>
              </w:rPr>
              <w:t>ë</w:t>
            </w:r>
            <w:r w:rsidR="00332DDF">
              <w:rPr>
                <w:rFonts w:ascii="Times New Roman" w:hAnsi="Times New Roman"/>
                <w:w w:val="105"/>
                <w:szCs w:val="22"/>
              </w:rPr>
              <w:t xml:space="preserve"> ekonomisë, individëve, kompanive, investitorëve</w:t>
            </w:r>
            <w:r w:rsidR="008B2195">
              <w:rPr>
                <w:rFonts w:ascii="Times New Roman" w:hAnsi="Times New Roman"/>
                <w:w w:val="105"/>
                <w:szCs w:val="22"/>
              </w:rPr>
              <w:t xml:space="preserve"> sepse ka m</w:t>
            </w:r>
            <w:r w:rsidR="00E72674">
              <w:rPr>
                <w:rFonts w:ascii="Times New Roman" w:hAnsi="Times New Roman"/>
                <w:w w:val="105"/>
                <w:szCs w:val="22"/>
              </w:rPr>
              <w:t>ë</w:t>
            </w:r>
            <w:r w:rsidR="008B2195">
              <w:rPr>
                <w:rFonts w:ascii="Times New Roman" w:hAnsi="Times New Roman"/>
                <w:w w:val="105"/>
                <w:szCs w:val="22"/>
              </w:rPr>
              <w:t xml:space="preserve"> shum</w:t>
            </w:r>
            <w:r w:rsidR="00E72674">
              <w:rPr>
                <w:rFonts w:ascii="Times New Roman" w:hAnsi="Times New Roman"/>
                <w:w w:val="105"/>
                <w:szCs w:val="22"/>
              </w:rPr>
              <w:t>ë</w:t>
            </w:r>
            <w:r w:rsidR="008B2195">
              <w:rPr>
                <w:rFonts w:ascii="Times New Roman" w:hAnsi="Times New Roman"/>
                <w:w w:val="105"/>
                <w:szCs w:val="22"/>
              </w:rPr>
              <w:t xml:space="preserve"> </w:t>
            </w:r>
            <w:r w:rsidR="00655C4C" w:rsidRPr="00B42C68">
              <w:rPr>
                <w:rFonts w:ascii="Times New Roman" w:hAnsi="Times New Roman"/>
                <w:w w:val="105"/>
                <w:szCs w:val="22"/>
              </w:rPr>
              <w:t xml:space="preserve">mundësi </w:t>
            </w:r>
            <w:r w:rsidR="00655C4C">
              <w:rPr>
                <w:rFonts w:ascii="Times New Roman" w:hAnsi="Times New Roman"/>
                <w:w w:val="105"/>
                <w:szCs w:val="22"/>
              </w:rPr>
              <w:t>p</w:t>
            </w:r>
            <w:r w:rsidR="00964A8C">
              <w:rPr>
                <w:rFonts w:ascii="Times New Roman" w:hAnsi="Times New Roman"/>
                <w:w w:val="105"/>
                <w:szCs w:val="22"/>
              </w:rPr>
              <w:t>ë</w:t>
            </w:r>
            <w:r w:rsidR="00655C4C">
              <w:rPr>
                <w:rFonts w:ascii="Times New Roman" w:hAnsi="Times New Roman"/>
                <w:w w:val="105"/>
                <w:szCs w:val="22"/>
              </w:rPr>
              <w:t xml:space="preserve">r </w:t>
            </w:r>
            <w:r w:rsidR="00655C4C" w:rsidRPr="00B42C68">
              <w:rPr>
                <w:rFonts w:ascii="Times New Roman" w:hAnsi="Times New Roman"/>
                <w:w w:val="105"/>
                <w:szCs w:val="22"/>
              </w:rPr>
              <w:t>financ</w:t>
            </w:r>
            <w:r w:rsidR="00655C4C">
              <w:rPr>
                <w:rFonts w:ascii="Times New Roman" w:hAnsi="Times New Roman"/>
                <w:w w:val="105"/>
                <w:szCs w:val="22"/>
              </w:rPr>
              <w:t>im</w:t>
            </w:r>
            <w:r w:rsidR="006C2F6C">
              <w:rPr>
                <w:rFonts w:ascii="Times New Roman" w:hAnsi="Times New Roman"/>
                <w:w w:val="105"/>
                <w:szCs w:val="22"/>
              </w:rPr>
              <w:t xml:space="preserve"> të</w:t>
            </w:r>
            <w:r w:rsidR="00655C4C">
              <w:rPr>
                <w:rFonts w:ascii="Times New Roman" w:hAnsi="Times New Roman"/>
                <w:w w:val="105"/>
                <w:szCs w:val="22"/>
              </w:rPr>
              <w:t xml:space="preserve"> </w:t>
            </w:r>
            <w:r w:rsidR="00655C4C" w:rsidRPr="00B42C68">
              <w:rPr>
                <w:rFonts w:ascii="Times New Roman" w:hAnsi="Times New Roman"/>
                <w:w w:val="105"/>
                <w:szCs w:val="22"/>
              </w:rPr>
              <w:t>ekonomi</w:t>
            </w:r>
            <w:r w:rsidR="00E97B61">
              <w:rPr>
                <w:rFonts w:ascii="Times New Roman" w:hAnsi="Times New Roman"/>
                <w:w w:val="105"/>
                <w:szCs w:val="22"/>
              </w:rPr>
              <w:t>s</w:t>
            </w:r>
            <w:r w:rsidR="00655C4C" w:rsidRPr="00B42C68">
              <w:rPr>
                <w:rFonts w:ascii="Times New Roman" w:hAnsi="Times New Roman"/>
                <w:w w:val="105"/>
                <w:szCs w:val="22"/>
              </w:rPr>
              <w:t xml:space="preserve">ë, </w:t>
            </w:r>
            <w:r w:rsidR="008B2195">
              <w:rPr>
                <w:rFonts w:ascii="Times New Roman" w:hAnsi="Times New Roman"/>
                <w:w w:val="105"/>
                <w:szCs w:val="22"/>
              </w:rPr>
              <w:t>p</w:t>
            </w:r>
            <w:r w:rsidR="00E72674">
              <w:rPr>
                <w:rFonts w:ascii="Times New Roman" w:hAnsi="Times New Roman"/>
                <w:w w:val="105"/>
                <w:szCs w:val="22"/>
              </w:rPr>
              <w:t>ë</w:t>
            </w:r>
            <w:r w:rsidR="008B2195">
              <w:rPr>
                <w:rFonts w:ascii="Times New Roman" w:hAnsi="Times New Roman"/>
                <w:w w:val="105"/>
                <w:szCs w:val="22"/>
              </w:rPr>
              <w:t xml:space="preserve">r shtim </w:t>
            </w:r>
            <w:r w:rsidR="00332DDF">
              <w:rPr>
                <w:rFonts w:ascii="Times New Roman" w:hAnsi="Times New Roman"/>
                <w:w w:val="105"/>
                <w:szCs w:val="22"/>
              </w:rPr>
              <w:t>t</w:t>
            </w:r>
            <w:r w:rsidR="008B2195">
              <w:rPr>
                <w:rFonts w:ascii="Times New Roman" w:hAnsi="Times New Roman"/>
                <w:w w:val="105"/>
                <w:szCs w:val="22"/>
              </w:rPr>
              <w:t>ë</w:t>
            </w:r>
            <w:r w:rsidR="00942F78">
              <w:rPr>
                <w:rFonts w:ascii="Times New Roman" w:hAnsi="Times New Roman"/>
                <w:w w:val="105"/>
                <w:szCs w:val="22"/>
              </w:rPr>
              <w:t xml:space="preserve"> kapitalit, fitime më të mira</w:t>
            </w:r>
            <w:r w:rsidR="00942F78" w:rsidRPr="00B42C68">
              <w:rPr>
                <w:rFonts w:ascii="Times New Roman" w:hAnsi="Times New Roman"/>
                <w:w w:val="105"/>
                <w:szCs w:val="22"/>
              </w:rPr>
              <w:t xml:space="preserve"> </w:t>
            </w:r>
            <w:r w:rsidR="00655C4C" w:rsidRPr="00B42C68">
              <w:rPr>
                <w:rFonts w:ascii="Times New Roman" w:hAnsi="Times New Roman"/>
                <w:w w:val="105"/>
                <w:szCs w:val="22"/>
              </w:rPr>
              <w:t>për investitorë</w:t>
            </w:r>
            <w:r w:rsidR="003D48FE">
              <w:rPr>
                <w:rFonts w:ascii="Times New Roman" w:hAnsi="Times New Roman"/>
                <w:w w:val="105"/>
                <w:szCs w:val="22"/>
              </w:rPr>
              <w:t xml:space="preserve">t, </w:t>
            </w:r>
            <w:r w:rsidR="00AC1E3E">
              <w:rPr>
                <w:rFonts w:ascii="Times New Roman" w:hAnsi="Times New Roman"/>
                <w:w w:val="105"/>
                <w:szCs w:val="22"/>
              </w:rPr>
              <w:t>ren</w:t>
            </w:r>
            <w:r w:rsidR="00655C4C" w:rsidRPr="00B42C68">
              <w:rPr>
                <w:rFonts w:ascii="Times New Roman" w:hAnsi="Times New Roman"/>
                <w:w w:val="105"/>
                <w:szCs w:val="22"/>
              </w:rPr>
              <w:t>tabilitet</w:t>
            </w:r>
            <w:r w:rsidR="00B42CCF">
              <w:rPr>
                <w:rFonts w:ascii="Times New Roman" w:hAnsi="Times New Roman"/>
                <w:w w:val="105"/>
                <w:szCs w:val="22"/>
              </w:rPr>
              <w:t xml:space="preserve"> </w:t>
            </w:r>
            <w:r w:rsidR="008B2195">
              <w:rPr>
                <w:rFonts w:ascii="Times New Roman" w:hAnsi="Times New Roman"/>
                <w:w w:val="105"/>
                <w:szCs w:val="22"/>
              </w:rPr>
              <w:t>m</w:t>
            </w:r>
            <w:r w:rsidR="00E72674">
              <w:rPr>
                <w:rFonts w:ascii="Times New Roman" w:hAnsi="Times New Roman"/>
                <w:w w:val="105"/>
                <w:szCs w:val="22"/>
              </w:rPr>
              <w:t>ë</w:t>
            </w:r>
            <w:r w:rsidR="008B2195">
              <w:rPr>
                <w:rFonts w:ascii="Times New Roman" w:hAnsi="Times New Roman"/>
                <w:w w:val="105"/>
                <w:szCs w:val="22"/>
              </w:rPr>
              <w:t xml:space="preserve"> </w:t>
            </w:r>
            <w:r w:rsidR="00CC5B61">
              <w:rPr>
                <w:rFonts w:ascii="Times New Roman" w:hAnsi="Times New Roman"/>
                <w:w w:val="105"/>
                <w:szCs w:val="22"/>
              </w:rPr>
              <w:t>të</w:t>
            </w:r>
            <w:r w:rsidR="008B2195">
              <w:rPr>
                <w:rFonts w:ascii="Times New Roman" w:hAnsi="Times New Roman"/>
                <w:w w:val="105"/>
                <w:szCs w:val="22"/>
              </w:rPr>
              <w:t xml:space="preserve"> lart</w:t>
            </w:r>
            <w:r w:rsidR="00E72674">
              <w:rPr>
                <w:rFonts w:ascii="Times New Roman" w:hAnsi="Times New Roman"/>
                <w:w w:val="105"/>
                <w:szCs w:val="22"/>
              </w:rPr>
              <w:t>ë</w:t>
            </w:r>
            <w:r w:rsidR="008B2195">
              <w:rPr>
                <w:rFonts w:ascii="Times New Roman" w:hAnsi="Times New Roman"/>
                <w:w w:val="105"/>
                <w:szCs w:val="22"/>
              </w:rPr>
              <w:t xml:space="preserve"> </w:t>
            </w:r>
            <w:r w:rsidR="00CC5B61">
              <w:rPr>
                <w:rFonts w:ascii="Times New Roman" w:hAnsi="Times New Roman"/>
                <w:w w:val="105"/>
                <w:szCs w:val="22"/>
              </w:rPr>
              <w:t>të</w:t>
            </w:r>
            <w:r w:rsidR="00332DDF">
              <w:rPr>
                <w:rFonts w:ascii="Times New Roman" w:hAnsi="Times New Roman"/>
                <w:w w:val="105"/>
                <w:szCs w:val="22"/>
              </w:rPr>
              <w:t xml:space="preserve"> </w:t>
            </w:r>
            <w:r w:rsidR="00655C4C" w:rsidRPr="00B42C68">
              <w:rPr>
                <w:rFonts w:ascii="Times New Roman" w:hAnsi="Times New Roman"/>
                <w:w w:val="105"/>
                <w:szCs w:val="22"/>
              </w:rPr>
              <w:t xml:space="preserve">infrastrukturës së </w:t>
            </w:r>
            <w:r w:rsidR="00C03DFC">
              <w:rPr>
                <w:rFonts w:ascii="Times New Roman" w:hAnsi="Times New Roman"/>
                <w:w w:val="105"/>
                <w:szCs w:val="22"/>
              </w:rPr>
              <w:t xml:space="preserve">operatorëve dhe insitucioneve </w:t>
            </w:r>
            <w:r w:rsidR="00B42CCF">
              <w:rPr>
                <w:rFonts w:ascii="Times New Roman" w:hAnsi="Times New Roman"/>
                <w:w w:val="105"/>
                <w:szCs w:val="22"/>
              </w:rPr>
              <w:t xml:space="preserve"> t</w:t>
            </w:r>
            <w:r>
              <w:rPr>
                <w:rFonts w:ascii="Times New Roman" w:hAnsi="Times New Roman"/>
                <w:w w:val="105"/>
                <w:szCs w:val="22"/>
              </w:rPr>
              <w:t>ë</w:t>
            </w:r>
            <w:r w:rsidR="00B42CCF">
              <w:rPr>
                <w:rFonts w:ascii="Times New Roman" w:hAnsi="Times New Roman"/>
                <w:w w:val="105"/>
                <w:szCs w:val="22"/>
              </w:rPr>
              <w:t xml:space="preserve"> </w:t>
            </w:r>
            <w:r w:rsidR="002F6456">
              <w:rPr>
                <w:rFonts w:ascii="Times New Roman" w:hAnsi="Times New Roman"/>
                <w:w w:val="105"/>
                <w:szCs w:val="22"/>
              </w:rPr>
              <w:t>kë</w:t>
            </w:r>
            <w:r w:rsidR="00B42CCF">
              <w:rPr>
                <w:rFonts w:ascii="Times New Roman" w:hAnsi="Times New Roman"/>
                <w:w w:val="105"/>
                <w:szCs w:val="22"/>
              </w:rPr>
              <w:t>tyre</w:t>
            </w:r>
            <w:r w:rsidR="002F6456">
              <w:rPr>
                <w:rFonts w:ascii="Times New Roman" w:hAnsi="Times New Roman"/>
                <w:w w:val="105"/>
                <w:szCs w:val="22"/>
              </w:rPr>
              <w:t xml:space="preserve"> tregjeve</w:t>
            </w:r>
            <w:r w:rsidR="00332DDF">
              <w:rPr>
                <w:rFonts w:ascii="Times New Roman" w:hAnsi="Times New Roman"/>
                <w:w w:val="105"/>
                <w:szCs w:val="22"/>
              </w:rPr>
              <w:t>.</w:t>
            </w:r>
          </w:p>
          <w:p w14:paraId="5B80B837" w14:textId="77777777" w:rsidR="00332DDF" w:rsidRDefault="00332DDF" w:rsidP="0090518F">
            <w:pPr>
              <w:jc w:val="both"/>
              <w:rPr>
                <w:rFonts w:ascii="Times New Roman" w:hAnsi="Times New Roman"/>
                <w:w w:val="105"/>
                <w:szCs w:val="22"/>
              </w:rPr>
            </w:pPr>
          </w:p>
          <w:p w14:paraId="28A4F778" w14:textId="4204BD50" w:rsidR="000848AE" w:rsidRPr="00B54FCB" w:rsidRDefault="00332DDF" w:rsidP="001A087C">
            <w:pPr>
              <w:widowControl w:val="0"/>
              <w:autoSpaceDE w:val="0"/>
              <w:autoSpaceDN w:val="0"/>
              <w:adjustRightInd w:val="0"/>
              <w:jc w:val="both"/>
              <w:rPr>
                <w:rFonts w:ascii="Times New Roman" w:hAnsi="Times New Roman"/>
              </w:rPr>
            </w:pPr>
            <w:r>
              <w:rPr>
                <w:rFonts w:ascii="Times New Roman" w:hAnsi="Times New Roman"/>
                <w:szCs w:val="22"/>
              </w:rPr>
              <w:t>V</w:t>
            </w:r>
            <w:r w:rsidRPr="00B42C68">
              <w:rPr>
                <w:rFonts w:ascii="Times New Roman" w:hAnsi="Times New Roman"/>
                <w:szCs w:val="22"/>
              </w:rPr>
              <w:t>endos</w:t>
            </w:r>
            <w:r>
              <w:rPr>
                <w:rFonts w:ascii="Times New Roman" w:hAnsi="Times New Roman"/>
                <w:szCs w:val="22"/>
              </w:rPr>
              <w:t>ja e</w:t>
            </w:r>
            <w:r w:rsidRPr="00B42C68">
              <w:rPr>
                <w:rFonts w:ascii="Times New Roman" w:hAnsi="Times New Roman"/>
                <w:szCs w:val="22"/>
              </w:rPr>
              <w:t xml:space="preserve"> një bazë ligjore në përputhje me direktivat e BE-së</w:t>
            </w:r>
            <w:r>
              <w:rPr>
                <w:rFonts w:ascii="Times New Roman" w:hAnsi="Times New Roman"/>
                <w:szCs w:val="22"/>
              </w:rPr>
              <w:t>, n</w:t>
            </w:r>
            <w:r w:rsidRPr="00B42C68">
              <w:rPr>
                <w:rFonts w:ascii="Times New Roman" w:hAnsi="Times New Roman"/>
                <w:szCs w:val="22"/>
              </w:rPr>
              <w:t xml:space="preserve">ë të njejtën kohë </w:t>
            </w:r>
            <w:r>
              <w:rPr>
                <w:rFonts w:ascii="Times New Roman" w:hAnsi="Times New Roman"/>
                <w:szCs w:val="22"/>
              </w:rPr>
              <w:t xml:space="preserve">me zhvillimin e </w:t>
            </w:r>
            <w:r w:rsidRPr="00B42C68">
              <w:rPr>
                <w:rFonts w:ascii="Times New Roman" w:hAnsi="Times New Roman"/>
                <w:szCs w:val="22"/>
              </w:rPr>
              <w:t>tregje</w:t>
            </w:r>
            <w:r>
              <w:rPr>
                <w:rFonts w:ascii="Times New Roman" w:hAnsi="Times New Roman"/>
                <w:szCs w:val="22"/>
              </w:rPr>
              <w:t>ve</w:t>
            </w:r>
            <w:r w:rsidRPr="00B42C68">
              <w:rPr>
                <w:rFonts w:ascii="Times New Roman" w:hAnsi="Times New Roman"/>
                <w:szCs w:val="22"/>
              </w:rPr>
              <w:t xml:space="preserve"> </w:t>
            </w:r>
            <w:r>
              <w:rPr>
                <w:rFonts w:ascii="Times New Roman" w:hAnsi="Times New Roman"/>
                <w:szCs w:val="22"/>
              </w:rPr>
              <w:t>të</w:t>
            </w:r>
            <w:r w:rsidRPr="00B42C68">
              <w:rPr>
                <w:rFonts w:ascii="Times New Roman" w:hAnsi="Times New Roman"/>
                <w:szCs w:val="22"/>
              </w:rPr>
              <w:t xml:space="preserve"> kapitalit</w:t>
            </w:r>
            <w:r>
              <w:rPr>
                <w:rFonts w:ascii="Times New Roman" w:hAnsi="Times New Roman"/>
                <w:szCs w:val="22"/>
              </w:rPr>
              <w:t xml:space="preserve">, synon </w:t>
            </w:r>
            <w:r w:rsidRPr="00B42C68">
              <w:rPr>
                <w:rFonts w:ascii="Times New Roman" w:hAnsi="Times New Roman"/>
                <w:szCs w:val="22"/>
              </w:rPr>
              <w:t>vendos</w:t>
            </w:r>
            <w:r>
              <w:rPr>
                <w:rFonts w:ascii="Times New Roman" w:hAnsi="Times New Roman"/>
                <w:szCs w:val="22"/>
              </w:rPr>
              <w:t>jen e</w:t>
            </w:r>
            <w:r w:rsidR="00C03DFC">
              <w:rPr>
                <w:rFonts w:ascii="Times New Roman" w:hAnsi="Times New Roman"/>
                <w:szCs w:val="22"/>
              </w:rPr>
              <w:t>dhe të</w:t>
            </w:r>
            <w:r w:rsidRPr="00B42C68">
              <w:rPr>
                <w:rFonts w:ascii="Times New Roman" w:hAnsi="Times New Roman"/>
                <w:szCs w:val="22"/>
              </w:rPr>
              <w:t xml:space="preserve"> standarde</w:t>
            </w:r>
            <w:r>
              <w:rPr>
                <w:rFonts w:ascii="Times New Roman" w:hAnsi="Times New Roman"/>
                <w:szCs w:val="22"/>
              </w:rPr>
              <w:t>ve</w:t>
            </w:r>
            <w:r w:rsidRPr="00B42C68">
              <w:rPr>
                <w:rFonts w:ascii="Times New Roman" w:hAnsi="Times New Roman"/>
                <w:szCs w:val="22"/>
              </w:rPr>
              <w:t xml:space="preserve"> të larta</w:t>
            </w:r>
            <w:r>
              <w:rPr>
                <w:rFonts w:ascii="Times New Roman" w:hAnsi="Times New Roman"/>
                <w:szCs w:val="22"/>
              </w:rPr>
              <w:t xml:space="preserve"> t</w:t>
            </w:r>
            <w:r w:rsidR="008B2195">
              <w:rPr>
                <w:rFonts w:ascii="Times New Roman" w:hAnsi="Times New Roman"/>
                <w:szCs w:val="22"/>
              </w:rPr>
              <w:t>ë</w:t>
            </w:r>
            <w:r w:rsidRPr="00B42C68">
              <w:rPr>
                <w:rFonts w:ascii="Times New Roman" w:hAnsi="Times New Roman"/>
                <w:szCs w:val="22"/>
              </w:rPr>
              <w:t xml:space="preserve"> integriteti</w:t>
            </w:r>
            <w:r>
              <w:rPr>
                <w:rFonts w:ascii="Times New Roman" w:hAnsi="Times New Roman"/>
                <w:szCs w:val="22"/>
              </w:rPr>
              <w:t>t</w:t>
            </w:r>
            <w:r w:rsidRPr="00B42C68">
              <w:rPr>
                <w:rFonts w:ascii="Times New Roman" w:hAnsi="Times New Roman"/>
                <w:szCs w:val="22"/>
              </w:rPr>
              <w:t xml:space="preserve"> dhe besueshmëri</w:t>
            </w:r>
            <w:r>
              <w:rPr>
                <w:rFonts w:ascii="Times New Roman" w:hAnsi="Times New Roman"/>
                <w:szCs w:val="22"/>
              </w:rPr>
              <w:t>s</w:t>
            </w:r>
            <w:r w:rsidR="008B2195">
              <w:rPr>
                <w:rFonts w:ascii="Times New Roman" w:hAnsi="Times New Roman"/>
                <w:szCs w:val="22"/>
              </w:rPr>
              <w:t>ë</w:t>
            </w:r>
            <w:r w:rsidR="00C03DFC">
              <w:rPr>
                <w:rFonts w:ascii="Times New Roman" w:hAnsi="Times New Roman"/>
                <w:szCs w:val="22"/>
              </w:rPr>
              <w:t xml:space="preserve"> së tyre</w:t>
            </w:r>
            <w:r>
              <w:rPr>
                <w:rFonts w:ascii="Times New Roman" w:hAnsi="Times New Roman"/>
                <w:szCs w:val="22"/>
              </w:rPr>
              <w:t xml:space="preserve">. </w:t>
            </w:r>
            <w:r w:rsidR="001A087C">
              <w:rPr>
                <w:rFonts w:ascii="Times New Roman" w:hAnsi="Times New Roman"/>
                <w:szCs w:val="22"/>
              </w:rPr>
              <w:t>Draftligji p</w:t>
            </w:r>
            <w:r w:rsidR="00C36B44">
              <w:rPr>
                <w:rFonts w:ascii="Times New Roman" w:hAnsi="Times New Roman"/>
                <w:szCs w:val="22"/>
              </w:rPr>
              <w:t>ë</w:t>
            </w:r>
            <w:r w:rsidR="001A087C">
              <w:rPr>
                <w:rFonts w:ascii="Times New Roman" w:hAnsi="Times New Roman"/>
                <w:szCs w:val="22"/>
              </w:rPr>
              <w:t>rcakton k</w:t>
            </w:r>
            <w:r w:rsidR="00A002C8" w:rsidRPr="00B54FCB">
              <w:rPr>
                <w:rFonts w:ascii="Times New Roman" w:hAnsi="Times New Roman"/>
              </w:rPr>
              <w:t>ërkesa</w:t>
            </w:r>
            <w:r w:rsidR="00A002C8">
              <w:rPr>
                <w:rFonts w:ascii="Times New Roman" w:hAnsi="Times New Roman"/>
              </w:rPr>
              <w:t xml:space="preserve"> </w:t>
            </w:r>
            <w:r w:rsidR="00A002C8" w:rsidRPr="00B54FCB">
              <w:rPr>
                <w:rFonts w:ascii="Times New Roman" w:hAnsi="Times New Roman"/>
              </w:rPr>
              <w:t>rigoroze për përshtatshmëri dhe aftësi në lidhje me pozicionin përkatës të anëtarëve të këshillit të administrimit/mbikëqyrjes, administrator</w:t>
            </w:r>
            <w:r w:rsidR="001A087C">
              <w:rPr>
                <w:rFonts w:ascii="Times New Roman" w:hAnsi="Times New Roman"/>
              </w:rPr>
              <w:t>it</w:t>
            </w:r>
            <w:r w:rsidR="00A002C8" w:rsidRPr="00B54FCB">
              <w:rPr>
                <w:rFonts w:ascii="Times New Roman" w:hAnsi="Times New Roman"/>
              </w:rPr>
              <w:t>/anëtar</w:t>
            </w:r>
            <w:r w:rsidR="001A087C">
              <w:rPr>
                <w:rFonts w:ascii="Times New Roman" w:hAnsi="Times New Roman"/>
              </w:rPr>
              <w:t>it të</w:t>
            </w:r>
            <w:r w:rsidR="00A002C8" w:rsidRPr="00B54FCB">
              <w:rPr>
                <w:rFonts w:ascii="Times New Roman" w:hAnsi="Times New Roman"/>
              </w:rPr>
              <w:t xml:space="preserve"> bordit të drejtorëve, kontrollues</w:t>
            </w:r>
            <w:r w:rsidR="001A087C">
              <w:rPr>
                <w:rFonts w:ascii="Times New Roman" w:hAnsi="Times New Roman"/>
              </w:rPr>
              <w:t>it</w:t>
            </w:r>
            <w:r w:rsidR="00A002C8" w:rsidRPr="00B54FCB">
              <w:rPr>
                <w:rFonts w:ascii="Times New Roman" w:hAnsi="Times New Roman"/>
              </w:rPr>
              <w:t xml:space="preserve"> kryesor, funksionar</w:t>
            </w:r>
            <w:r w:rsidR="001A087C">
              <w:rPr>
                <w:rFonts w:ascii="Times New Roman" w:hAnsi="Times New Roman"/>
              </w:rPr>
              <w:t>it</w:t>
            </w:r>
            <w:r w:rsidR="00A002C8" w:rsidRPr="00B54FCB">
              <w:rPr>
                <w:rFonts w:ascii="Times New Roman" w:hAnsi="Times New Roman"/>
              </w:rPr>
              <w:t xml:space="preserve"> kryesor </w:t>
            </w:r>
            <w:r w:rsidR="00C03DFC">
              <w:rPr>
                <w:rFonts w:ascii="Times New Roman" w:hAnsi="Times New Roman"/>
              </w:rPr>
              <w:t>të shoqërive të titujve, operatorëve dhe institucioneve të tregut</w:t>
            </w:r>
            <w:r w:rsidR="002F6456">
              <w:rPr>
                <w:rFonts w:ascii="Times New Roman" w:hAnsi="Times New Roman"/>
              </w:rPr>
              <w:t>.</w:t>
            </w:r>
            <w:r w:rsidR="001A087C">
              <w:rPr>
                <w:rFonts w:ascii="Times New Roman" w:hAnsi="Times New Roman"/>
              </w:rPr>
              <w:t xml:space="preserve"> </w:t>
            </w:r>
            <w:r w:rsidR="00CC5B61">
              <w:rPr>
                <w:rFonts w:ascii="Times New Roman" w:hAnsi="Times New Roman"/>
              </w:rPr>
              <w:t>K</w:t>
            </w:r>
            <w:r w:rsidR="00C36B44">
              <w:rPr>
                <w:rFonts w:ascii="Times New Roman" w:hAnsi="Times New Roman"/>
              </w:rPr>
              <w:t>ë</w:t>
            </w:r>
            <w:r w:rsidR="00CC5B61">
              <w:rPr>
                <w:rFonts w:ascii="Times New Roman" w:hAnsi="Times New Roman"/>
              </w:rPr>
              <w:t>rkesa</w:t>
            </w:r>
            <w:r w:rsidR="001A087C">
              <w:rPr>
                <w:rFonts w:ascii="Times New Roman" w:hAnsi="Times New Roman"/>
              </w:rPr>
              <w:t>t</w:t>
            </w:r>
            <w:r w:rsidR="00CC5B61">
              <w:rPr>
                <w:rFonts w:ascii="Times New Roman" w:hAnsi="Times New Roman"/>
              </w:rPr>
              <w:t xml:space="preserve"> p</w:t>
            </w:r>
            <w:r w:rsidR="00C36B44">
              <w:rPr>
                <w:rFonts w:ascii="Times New Roman" w:hAnsi="Times New Roman"/>
              </w:rPr>
              <w:t>ë</w:t>
            </w:r>
            <w:r w:rsidR="00CC5B61">
              <w:rPr>
                <w:rFonts w:ascii="Times New Roman" w:hAnsi="Times New Roman"/>
              </w:rPr>
              <w:t>r transparenc</w:t>
            </w:r>
            <w:r w:rsidR="00C36B44">
              <w:rPr>
                <w:rFonts w:ascii="Times New Roman" w:hAnsi="Times New Roman"/>
              </w:rPr>
              <w:t>ë</w:t>
            </w:r>
            <w:r w:rsidR="00CC5B61">
              <w:rPr>
                <w:rFonts w:ascii="Times New Roman" w:hAnsi="Times New Roman"/>
              </w:rPr>
              <w:t xml:space="preserve"> </w:t>
            </w:r>
            <w:r w:rsidR="00CC5B61" w:rsidRPr="00B54FCB">
              <w:rPr>
                <w:rFonts w:ascii="Times New Roman" w:hAnsi="Times New Roman"/>
              </w:rPr>
              <w:t>përmirëso</w:t>
            </w:r>
            <w:r w:rsidR="001A087C">
              <w:rPr>
                <w:rFonts w:ascii="Times New Roman" w:hAnsi="Times New Roman"/>
              </w:rPr>
              <w:t>jn</w:t>
            </w:r>
            <w:r w:rsidR="00C36B44">
              <w:rPr>
                <w:rFonts w:ascii="Times New Roman" w:hAnsi="Times New Roman"/>
              </w:rPr>
              <w:t>ë</w:t>
            </w:r>
            <w:r w:rsidR="001A087C">
              <w:rPr>
                <w:rFonts w:ascii="Times New Roman" w:hAnsi="Times New Roman"/>
              </w:rPr>
              <w:t xml:space="preserve"> </w:t>
            </w:r>
            <w:r w:rsidR="00CC5B61" w:rsidRPr="00B54FCB">
              <w:rPr>
                <w:rFonts w:ascii="Times New Roman" w:hAnsi="Times New Roman"/>
              </w:rPr>
              <w:t xml:space="preserve">mbrojtjen e investitorit dhe </w:t>
            </w:r>
            <w:r w:rsidR="001A087C">
              <w:rPr>
                <w:rFonts w:ascii="Times New Roman" w:hAnsi="Times New Roman"/>
              </w:rPr>
              <w:t>rrisin</w:t>
            </w:r>
            <w:r w:rsidR="00CC5B61">
              <w:rPr>
                <w:rFonts w:ascii="Times New Roman" w:hAnsi="Times New Roman"/>
              </w:rPr>
              <w:t xml:space="preserve"> </w:t>
            </w:r>
            <w:r w:rsidR="00CC5B61" w:rsidRPr="00B54FCB">
              <w:rPr>
                <w:rFonts w:ascii="Times New Roman" w:hAnsi="Times New Roman"/>
              </w:rPr>
              <w:t>efikasitetin e tregut</w:t>
            </w:r>
            <w:r w:rsidR="001A087C">
              <w:rPr>
                <w:rFonts w:ascii="Times New Roman" w:hAnsi="Times New Roman"/>
              </w:rPr>
              <w:t>, dh</w:t>
            </w:r>
            <w:r w:rsidR="00C36B44">
              <w:rPr>
                <w:rFonts w:ascii="Times New Roman" w:hAnsi="Times New Roman"/>
              </w:rPr>
              <w:t>ë</w:t>
            </w:r>
            <w:r w:rsidR="001A087C">
              <w:rPr>
                <w:rFonts w:ascii="Times New Roman" w:hAnsi="Times New Roman"/>
              </w:rPr>
              <w:t>nia e</w:t>
            </w:r>
            <w:r w:rsidR="000848AE" w:rsidRPr="00B54FCB">
              <w:rPr>
                <w:rFonts w:ascii="Times New Roman" w:hAnsi="Times New Roman"/>
              </w:rPr>
              <w:t xml:space="preserve"> informacioneve të sakta, gjithëpërfshirëse dhe në kohë rreth </w:t>
            </w:r>
            <w:r w:rsidR="000848AE" w:rsidRPr="00B54FCB">
              <w:rPr>
                <w:rFonts w:ascii="Times New Roman" w:hAnsi="Times New Roman"/>
              </w:rPr>
              <w:lastRenderedPageBreak/>
              <w:t>emetuesve të titujve</w:t>
            </w:r>
            <w:r w:rsidR="001A087C">
              <w:rPr>
                <w:rFonts w:ascii="Times New Roman" w:hAnsi="Times New Roman"/>
              </w:rPr>
              <w:t>,</w:t>
            </w:r>
            <w:r w:rsidR="000848AE" w:rsidRPr="00B54FCB">
              <w:rPr>
                <w:rFonts w:ascii="Times New Roman" w:hAnsi="Times New Roman"/>
              </w:rPr>
              <w:t xml:space="preserve"> krijon besim të vazhdueshëm tek investitorët dhe mundëson një vlerësim të informuar të performancës së veprimtarisë dhe aseteve të tyre. </w:t>
            </w:r>
            <w:r w:rsidR="00973B7F" w:rsidRPr="00B54FCB">
              <w:rPr>
                <w:rFonts w:ascii="Times New Roman" w:hAnsi="Times New Roman"/>
              </w:rPr>
              <w:t>E</w:t>
            </w:r>
            <w:r w:rsidR="000848AE" w:rsidRPr="00B54FCB">
              <w:rPr>
                <w:rFonts w:ascii="Times New Roman" w:hAnsi="Times New Roman"/>
              </w:rPr>
              <w:t xml:space="preserve">metuesit e titujve duhet t'u garantojnë investitorëve transparencën e duhur nëpërmjet rrjedhjes së rregullt të informacionit. Për të njëjtin qëllim, aksionarët, personat fizikë ose juridikë që kanë të drejtën e votës ose instrumente financiare të cilat rezultojnë në të drejtën për të blerë aksione ekzistuese me të drejtat e votës, </w:t>
            </w:r>
            <w:r w:rsidR="002F6456">
              <w:rPr>
                <w:rFonts w:ascii="Times New Roman" w:hAnsi="Times New Roman"/>
              </w:rPr>
              <w:t>detyrohen të</w:t>
            </w:r>
            <w:r w:rsidR="000848AE" w:rsidRPr="00B54FCB">
              <w:rPr>
                <w:rFonts w:ascii="Times New Roman" w:hAnsi="Times New Roman"/>
              </w:rPr>
              <w:t xml:space="preserve"> informojnë emetuesit për blerjen ose ndryshimet e tjera në pjesëmarrjet ndikuese të shoqërisë, në mënyrë që këta të fundit të mund ta mbajnë publikun të informuar.</w:t>
            </w:r>
          </w:p>
          <w:p w14:paraId="4A948BA4" w14:textId="77777777" w:rsidR="001A087C" w:rsidRDefault="001A087C" w:rsidP="006C2F6C">
            <w:pPr>
              <w:widowControl w:val="0"/>
              <w:autoSpaceDE w:val="0"/>
              <w:autoSpaceDN w:val="0"/>
              <w:adjustRightInd w:val="0"/>
              <w:jc w:val="both"/>
              <w:rPr>
                <w:rFonts w:ascii="Times New Roman" w:hAnsi="Times New Roman"/>
              </w:rPr>
            </w:pPr>
          </w:p>
          <w:p w14:paraId="61A9691F" w14:textId="7999D0CE" w:rsidR="00D84599" w:rsidRDefault="0007762B" w:rsidP="0007762B">
            <w:pPr>
              <w:spacing w:after="160"/>
              <w:contextualSpacing/>
              <w:jc w:val="both"/>
              <w:rPr>
                <w:rFonts w:ascii="Times New Roman" w:hAnsi="Times New Roman"/>
                <w:szCs w:val="22"/>
              </w:rPr>
            </w:pPr>
            <w:r>
              <w:rPr>
                <w:rFonts w:ascii="Times New Roman" w:hAnsi="Times New Roman"/>
                <w:szCs w:val="22"/>
              </w:rPr>
              <w:t>Projekt</w:t>
            </w:r>
            <w:r w:rsidR="001A087C" w:rsidRPr="00B42C68">
              <w:rPr>
                <w:rFonts w:ascii="Times New Roman" w:hAnsi="Times New Roman"/>
                <w:szCs w:val="22"/>
              </w:rPr>
              <w:t>igj</w:t>
            </w:r>
            <w:r>
              <w:rPr>
                <w:rFonts w:ascii="Times New Roman" w:hAnsi="Times New Roman"/>
                <w:szCs w:val="22"/>
              </w:rPr>
              <w:t>i</w:t>
            </w:r>
            <w:r w:rsidR="001A087C" w:rsidRPr="00B42C68">
              <w:rPr>
                <w:rFonts w:ascii="Times New Roman" w:hAnsi="Times New Roman"/>
                <w:szCs w:val="22"/>
              </w:rPr>
              <w:t xml:space="preserve"> </w:t>
            </w:r>
            <w:r>
              <w:rPr>
                <w:rFonts w:ascii="Times New Roman" w:hAnsi="Times New Roman"/>
                <w:szCs w:val="22"/>
              </w:rPr>
              <w:t>vendos r</w:t>
            </w:r>
            <w:r w:rsidRPr="00CC5B61">
              <w:rPr>
                <w:rFonts w:ascii="Times New Roman" w:hAnsi="Times New Roman"/>
                <w:szCs w:val="22"/>
              </w:rPr>
              <w:t>regulla të plota për shërbimet e investimit dhe kryerjen e veprimtarive të investimeve</w:t>
            </w:r>
            <w:r>
              <w:rPr>
                <w:rFonts w:ascii="Times New Roman" w:hAnsi="Times New Roman"/>
                <w:szCs w:val="22"/>
              </w:rPr>
              <w:t>, r</w:t>
            </w:r>
            <w:r w:rsidRPr="00CC5B61">
              <w:rPr>
                <w:rFonts w:ascii="Times New Roman" w:hAnsi="Times New Roman"/>
                <w:szCs w:val="22"/>
              </w:rPr>
              <w:t>regulla të forta për tregtimin në një treg të rregulluar ose tregtimin jashtë një tregu të rregulluar</w:t>
            </w:r>
            <w:r>
              <w:rPr>
                <w:rFonts w:ascii="Times New Roman" w:hAnsi="Times New Roman"/>
                <w:szCs w:val="22"/>
              </w:rPr>
              <w:t xml:space="preserve">, </w:t>
            </w:r>
            <w:r w:rsidRPr="00CC5B61">
              <w:rPr>
                <w:rFonts w:ascii="Times New Roman" w:hAnsi="Times New Roman"/>
                <w:szCs w:val="22"/>
              </w:rPr>
              <w:t>ofrimin e titujve publikut dhe pranimin e titujve në një treg të rregulluar</w:t>
            </w:r>
            <w:r w:rsidR="00D84599">
              <w:rPr>
                <w:rFonts w:ascii="Times New Roman" w:hAnsi="Times New Roman"/>
                <w:szCs w:val="22"/>
              </w:rPr>
              <w:t>, r</w:t>
            </w:r>
            <w:r w:rsidRPr="00CC5B61">
              <w:rPr>
                <w:rFonts w:ascii="Times New Roman" w:hAnsi="Times New Roman"/>
                <w:szCs w:val="22"/>
              </w:rPr>
              <w:t>regulla për shërbimet e depozitarit, klerimit dhe shlyerjes së instrumenteve financiare</w:t>
            </w:r>
            <w:r w:rsidR="00C03DFC">
              <w:rPr>
                <w:rFonts w:ascii="Times New Roman" w:hAnsi="Times New Roman"/>
                <w:szCs w:val="22"/>
              </w:rPr>
              <w:t xml:space="preserve"> etj.</w:t>
            </w:r>
            <w:r>
              <w:rPr>
                <w:rFonts w:ascii="Times New Roman" w:hAnsi="Times New Roman"/>
                <w:szCs w:val="22"/>
              </w:rPr>
              <w:t xml:space="preserve"> </w:t>
            </w:r>
          </w:p>
          <w:p w14:paraId="259F73A3" w14:textId="77777777" w:rsidR="00D84599" w:rsidRDefault="00D84599" w:rsidP="0007762B">
            <w:pPr>
              <w:spacing w:after="160"/>
              <w:contextualSpacing/>
              <w:jc w:val="both"/>
              <w:rPr>
                <w:rFonts w:ascii="Times New Roman" w:hAnsi="Times New Roman"/>
                <w:szCs w:val="22"/>
              </w:rPr>
            </w:pPr>
          </w:p>
          <w:p w14:paraId="3B4FA614" w14:textId="6FA8746C" w:rsidR="00CC5B61" w:rsidRDefault="00D84599" w:rsidP="0007762B">
            <w:pPr>
              <w:spacing w:after="160"/>
              <w:contextualSpacing/>
              <w:jc w:val="both"/>
              <w:rPr>
                <w:rFonts w:ascii="Times New Roman" w:hAnsi="Times New Roman"/>
              </w:rPr>
            </w:pPr>
            <w:r>
              <w:rPr>
                <w:rFonts w:ascii="Times New Roman" w:hAnsi="Times New Roman"/>
                <w:szCs w:val="22"/>
              </w:rPr>
              <w:t>Projekt</w:t>
            </w:r>
            <w:r w:rsidRPr="00B42C68">
              <w:rPr>
                <w:rFonts w:ascii="Times New Roman" w:hAnsi="Times New Roman"/>
                <w:szCs w:val="22"/>
              </w:rPr>
              <w:t>igj</w:t>
            </w:r>
            <w:r>
              <w:rPr>
                <w:rFonts w:ascii="Times New Roman" w:hAnsi="Times New Roman"/>
                <w:szCs w:val="22"/>
              </w:rPr>
              <w:t>i</w:t>
            </w:r>
            <w:r w:rsidRPr="00B42C68">
              <w:rPr>
                <w:rFonts w:ascii="Times New Roman" w:hAnsi="Times New Roman"/>
                <w:szCs w:val="22"/>
              </w:rPr>
              <w:t xml:space="preserve"> </w:t>
            </w:r>
            <w:r>
              <w:rPr>
                <w:rFonts w:ascii="Times New Roman" w:hAnsi="Times New Roman"/>
                <w:szCs w:val="22"/>
              </w:rPr>
              <w:t>vendos r</w:t>
            </w:r>
            <w:r w:rsidRPr="00CC5B61">
              <w:rPr>
                <w:rFonts w:ascii="Times New Roman" w:hAnsi="Times New Roman"/>
                <w:szCs w:val="22"/>
              </w:rPr>
              <w:t>regulla për parandalimin e pastrimit te parave, abuzimet me tregun dhe tregtimin e titujve bazuar në informacionin e privilegjuar</w:t>
            </w:r>
            <w:r>
              <w:rPr>
                <w:rFonts w:ascii="Times New Roman" w:hAnsi="Times New Roman"/>
                <w:szCs w:val="22"/>
              </w:rPr>
              <w:t>. M</w:t>
            </w:r>
            <w:r w:rsidR="001A087C" w:rsidRPr="00B42C68">
              <w:rPr>
                <w:rFonts w:ascii="Times New Roman" w:hAnsi="Times New Roman"/>
                <w:szCs w:val="22"/>
              </w:rPr>
              <w:t>bikëqyr</w:t>
            </w:r>
            <w:r w:rsidR="001A087C">
              <w:rPr>
                <w:rFonts w:ascii="Times New Roman" w:hAnsi="Times New Roman"/>
                <w:szCs w:val="22"/>
              </w:rPr>
              <w:t>j</w:t>
            </w:r>
            <w:r>
              <w:rPr>
                <w:rFonts w:ascii="Times New Roman" w:hAnsi="Times New Roman"/>
                <w:szCs w:val="22"/>
              </w:rPr>
              <w:t>a</w:t>
            </w:r>
            <w:r w:rsidR="001A087C">
              <w:rPr>
                <w:rFonts w:ascii="Times New Roman" w:hAnsi="Times New Roman"/>
                <w:szCs w:val="22"/>
              </w:rPr>
              <w:t xml:space="preserve"> </w:t>
            </w:r>
            <w:r w:rsidR="001A087C" w:rsidRPr="00B42C68">
              <w:rPr>
                <w:rFonts w:ascii="Times New Roman" w:hAnsi="Times New Roman"/>
                <w:szCs w:val="22"/>
              </w:rPr>
              <w:t>me efektivitet</w:t>
            </w:r>
            <w:r w:rsidR="001A087C">
              <w:rPr>
                <w:rFonts w:ascii="Times New Roman" w:hAnsi="Times New Roman"/>
                <w:szCs w:val="22"/>
              </w:rPr>
              <w:t xml:space="preserve"> </w:t>
            </w:r>
            <w:r>
              <w:rPr>
                <w:rFonts w:ascii="Times New Roman" w:hAnsi="Times New Roman"/>
                <w:szCs w:val="22"/>
              </w:rPr>
              <w:t>e</w:t>
            </w:r>
            <w:r w:rsidR="001A087C">
              <w:rPr>
                <w:rFonts w:ascii="Times New Roman" w:hAnsi="Times New Roman"/>
                <w:szCs w:val="22"/>
              </w:rPr>
              <w:t xml:space="preserve"> tregjeve t</w:t>
            </w:r>
            <w:r w:rsidR="00C36B44">
              <w:rPr>
                <w:rFonts w:ascii="Times New Roman" w:hAnsi="Times New Roman"/>
                <w:szCs w:val="22"/>
              </w:rPr>
              <w:t>ë</w:t>
            </w:r>
            <w:r w:rsidR="001A087C">
              <w:rPr>
                <w:rFonts w:ascii="Times New Roman" w:hAnsi="Times New Roman"/>
                <w:szCs w:val="22"/>
              </w:rPr>
              <w:t xml:space="preserve"> kapitalit, </w:t>
            </w:r>
            <w:r w:rsidR="0007762B">
              <w:rPr>
                <w:rFonts w:ascii="Times New Roman" w:hAnsi="Times New Roman"/>
                <w:szCs w:val="22"/>
              </w:rPr>
              <w:t>k</w:t>
            </w:r>
            <w:r w:rsidR="0007762B" w:rsidRPr="00CC5B61">
              <w:rPr>
                <w:rFonts w:ascii="Times New Roman" w:hAnsi="Times New Roman"/>
                <w:szCs w:val="22"/>
              </w:rPr>
              <w:t>ompetenca</w:t>
            </w:r>
            <w:r>
              <w:rPr>
                <w:rFonts w:ascii="Times New Roman" w:hAnsi="Times New Roman"/>
                <w:szCs w:val="22"/>
              </w:rPr>
              <w:t>t</w:t>
            </w:r>
            <w:r w:rsidR="0007762B" w:rsidRPr="00CC5B61">
              <w:rPr>
                <w:rFonts w:ascii="Times New Roman" w:hAnsi="Times New Roman"/>
                <w:szCs w:val="22"/>
              </w:rPr>
              <w:t xml:space="preserve"> për veprimtarinë rregulluese dhe mbikëqyrëse të Autoritetit të Mbikëqyrjes Financiare</w:t>
            </w:r>
            <w:r>
              <w:rPr>
                <w:rFonts w:ascii="Times New Roman" w:hAnsi="Times New Roman"/>
                <w:szCs w:val="22"/>
              </w:rPr>
              <w:t xml:space="preserve"> jan</w:t>
            </w:r>
            <w:r w:rsidR="0075783A">
              <w:rPr>
                <w:rFonts w:ascii="Times New Roman" w:hAnsi="Times New Roman"/>
                <w:szCs w:val="22"/>
              </w:rPr>
              <w:t>ë</w:t>
            </w:r>
            <w:r>
              <w:rPr>
                <w:rFonts w:ascii="Times New Roman" w:hAnsi="Times New Roman"/>
                <w:szCs w:val="22"/>
              </w:rPr>
              <w:t xml:space="preserve"> nj</w:t>
            </w:r>
            <w:r w:rsidR="0075783A">
              <w:rPr>
                <w:rFonts w:ascii="Times New Roman" w:hAnsi="Times New Roman"/>
                <w:szCs w:val="22"/>
              </w:rPr>
              <w:t>ë</w:t>
            </w:r>
            <w:r>
              <w:rPr>
                <w:rFonts w:ascii="Times New Roman" w:hAnsi="Times New Roman"/>
                <w:szCs w:val="22"/>
              </w:rPr>
              <w:t xml:space="preserve"> pjes</w:t>
            </w:r>
            <w:r w:rsidR="0075783A">
              <w:rPr>
                <w:rFonts w:ascii="Times New Roman" w:hAnsi="Times New Roman"/>
                <w:szCs w:val="22"/>
              </w:rPr>
              <w:t>ë</w:t>
            </w:r>
            <w:r>
              <w:rPr>
                <w:rFonts w:ascii="Times New Roman" w:hAnsi="Times New Roman"/>
                <w:szCs w:val="22"/>
              </w:rPr>
              <w:t xml:space="preserve"> tjet</w:t>
            </w:r>
            <w:r w:rsidR="0075783A">
              <w:rPr>
                <w:rFonts w:ascii="Times New Roman" w:hAnsi="Times New Roman"/>
                <w:szCs w:val="22"/>
              </w:rPr>
              <w:t>ë</w:t>
            </w:r>
            <w:r>
              <w:rPr>
                <w:rFonts w:ascii="Times New Roman" w:hAnsi="Times New Roman"/>
                <w:szCs w:val="22"/>
              </w:rPr>
              <w:t>r e r</w:t>
            </w:r>
            <w:r w:rsidR="0075783A">
              <w:rPr>
                <w:rFonts w:ascii="Times New Roman" w:hAnsi="Times New Roman"/>
                <w:szCs w:val="22"/>
              </w:rPr>
              <w:t>ë</w:t>
            </w:r>
            <w:r>
              <w:rPr>
                <w:rFonts w:ascii="Times New Roman" w:hAnsi="Times New Roman"/>
                <w:szCs w:val="22"/>
              </w:rPr>
              <w:t>nd</w:t>
            </w:r>
            <w:r w:rsidR="0075783A">
              <w:rPr>
                <w:rFonts w:ascii="Times New Roman" w:hAnsi="Times New Roman"/>
                <w:szCs w:val="22"/>
              </w:rPr>
              <w:t>ë</w:t>
            </w:r>
            <w:r>
              <w:rPr>
                <w:rFonts w:ascii="Times New Roman" w:hAnsi="Times New Roman"/>
                <w:szCs w:val="22"/>
              </w:rPr>
              <w:t>sishme dhe projektligjit</w:t>
            </w:r>
            <w:r w:rsidR="0007762B" w:rsidRPr="00CC5B61">
              <w:rPr>
                <w:rFonts w:ascii="Times New Roman" w:hAnsi="Times New Roman"/>
                <w:szCs w:val="22"/>
              </w:rPr>
              <w:t>.</w:t>
            </w:r>
            <w:r w:rsidR="0007762B">
              <w:rPr>
                <w:rFonts w:ascii="Times New Roman" w:hAnsi="Times New Roman"/>
                <w:szCs w:val="22"/>
              </w:rPr>
              <w:t xml:space="preserve"> </w:t>
            </w:r>
          </w:p>
          <w:p w14:paraId="0C45EBC4" w14:textId="2FEA6381" w:rsidR="006C2F6C" w:rsidRPr="00921F30" w:rsidRDefault="006C2F6C" w:rsidP="00EA0DF8">
            <w:pPr>
              <w:widowControl w:val="0"/>
              <w:autoSpaceDE w:val="0"/>
              <w:autoSpaceDN w:val="0"/>
              <w:adjustRightInd w:val="0"/>
              <w:jc w:val="both"/>
              <w:rPr>
                <w:rFonts w:ascii="Times New Roman" w:hAnsi="Times New Roman"/>
                <w:b/>
                <w:lang w:val="sq-AL"/>
              </w:rPr>
            </w:pPr>
          </w:p>
        </w:tc>
      </w:tr>
      <w:tr w:rsidR="004A451D" w:rsidRPr="00921F30" w14:paraId="124EB87B"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7A7165A6" w14:textId="580CB5B0" w:rsidR="007C5553" w:rsidRDefault="007C5553" w:rsidP="004A451D">
            <w:pPr>
              <w:jc w:val="both"/>
              <w:rPr>
                <w:rFonts w:ascii="Times New Roman" w:hAnsi="Times New Roman"/>
                <w:b/>
                <w:lang w:val="sq-AL"/>
              </w:rPr>
            </w:pPr>
          </w:p>
          <w:p w14:paraId="4DDEF920" w14:textId="77777777" w:rsidR="004A451D" w:rsidRPr="00921F30" w:rsidRDefault="004A451D" w:rsidP="004A451D">
            <w:pPr>
              <w:jc w:val="both"/>
              <w:rPr>
                <w:rFonts w:ascii="Times New Roman" w:hAnsi="Times New Roman"/>
                <w:b/>
                <w:lang w:val="sq-AL"/>
              </w:rPr>
            </w:pPr>
            <w:r w:rsidRPr="00921F30">
              <w:rPr>
                <w:rFonts w:ascii="Times New Roman" w:hAnsi="Times New Roman"/>
                <w:b/>
                <w:lang w:val="sq-AL"/>
              </w:rPr>
              <w:t>PËRKUFIZIMI I PROBLEMIT</w:t>
            </w:r>
          </w:p>
          <w:p w14:paraId="7E081AC3" w14:textId="77777777" w:rsidR="004A451D" w:rsidRDefault="004A451D" w:rsidP="004A451D">
            <w:pPr>
              <w:jc w:val="both"/>
              <w:rPr>
                <w:rFonts w:ascii="Times New Roman" w:hAnsi="Times New Roman"/>
                <w:i/>
                <w:sz w:val="20"/>
                <w:lang w:val="sq-AL"/>
              </w:rPr>
            </w:pPr>
            <w:r w:rsidRPr="00597E23">
              <w:rPr>
                <w:rFonts w:ascii="Times New Roman" w:hAnsi="Times New Roman"/>
                <w:i/>
                <w:sz w:val="20"/>
                <w:lang w:val="sq-AL"/>
              </w:rPr>
              <w:t xml:space="preserve">Cili është problemi në shqyrtim dhe cilat janë shkaqet e tij? Pse është e nevojshme ndërhyrja qeverisë? </w:t>
            </w:r>
          </w:p>
          <w:p w14:paraId="664E7E23" w14:textId="77777777" w:rsidR="00851354" w:rsidRDefault="00851354" w:rsidP="00851354">
            <w:pPr>
              <w:jc w:val="both"/>
              <w:rPr>
                <w:rFonts w:ascii="Times New Roman" w:hAnsi="Times New Roman"/>
                <w:szCs w:val="22"/>
                <w:lang w:val="sq-AL"/>
              </w:rPr>
            </w:pPr>
          </w:p>
          <w:p w14:paraId="3F7835AB" w14:textId="77777777" w:rsidR="00851354" w:rsidRPr="00B54FCB" w:rsidRDefault="00851354" w:rsidP="00851354">
            <w:pPr>
              <w:jc w:val="both"/>
              <w:rPr>
                <w:rFonts w:ascii="Times New Roman" w:hAnsi="Times New Roman"/>
                <w:szCs w:val="22"/>
              </w:rPr>
            </w:pPr>
            <w:r w:rsidRPr="00B54FCB">
              <w:rPr>
                <w:rFonts w:ascii="Times New Roman" w:hAnsi="Times New Roman"/>
                <w:szCs w:val="22"/>
                <w:lang w:val="sq-AL"/>
              </w:rPr>
              <w:t xml:space="preserve">Mundësi të kufizuara </w:t>
            </w:r>
            <w:r w:rsidRPr="00B54FCB">
              <w:rPr>
                <w:rFonts w:ascii="Times New Roman" w:hAnsi="Times New Roman"/>
                <w:szCs w:val="22"/>
              </w:rPr>
              <w:t>financimi të ekonomisë. Mundësi të kufizuara për personat juridikë emetuesit të obligacioneve, bonove, letrave me vlerë. Kufizime për individët</w:t>
            </w:r>
            <w:r>
              <w:rPr>
                <w:rFonts w:ascii="Times New Roman" w:hAnsi="Times New Roman"/>
                <w:szCs w:val="22"/>
              </w:rPr>
              <w:t xml:space="preserve">, </w:t>
            </w:r>
            <w:r w:rsidRPr="00B54FCB">
              <w:rPr>
                <w:rFonts w:ascii="Times New Roman" w:hAnsi="Times New Roman"/>
                <w:szCs w:val="22"/>
              </w:rPr>
              <w:t xml:space="preserve">popullatën për kanalizimin e kursimeve nëpërmjet tregjeve më mirë të rregulluara të investimeve. </w:t>
            </w:r>
          </w:p>
          <w:p w14:paraId="01AFC47B" w14:textId="77777777" w:rsidR="00851354" w:rsidRPr="00B54FCB" w:rsidRDefault="00851354" w:rsidP="00851354">
            <w:pPr>
              <w:jc w:val="both"/>
              <w:rPr>
                <w:rFonts w:ascii="Times New Roman" w:hAnsi="Times New Roman"/>
                <w:szCs w:val="22"/>
              </w:rPr>
            </w:pPr>
          </w:p>
          <w:p w14:paraId="4F11509D" w14:textId="77777777" w:rsidR="00851354" w:rsidRPr="00B54FCB" w:rsidRDefault="00851354" w:rsidP="00851354">
            <w:pPr>
              <w:jc w:val="both"/>
              <w:rPr>
                <w:rFonts w:ascii="Times New Roman" w:hAnsi="Times New Roman"/>
                <w:w w:val="105"/>
                <w:szCs w:val="22"/>
              </w:rPr>
            </w:pPr>
            <w:r w:rsidRPr="00B54FCB">
              <w:rPr>
                <w:rFonts w:ascii="Times New Roman" w:hAnsi="Times New Roman"/>
                <w:szCs w:val="22"/>
                <w:lang w:val="sq-AL"/>
              </w:rPr>
              <w:t xml:space="preserve">Kufizime në ofrimin, blerjen, shitjen e instrumentave financiarë. </w:t>
            </w:r>
            <w:r w:rsidRPr="00B54FCB">
              <w:rPr>
                <w:rFonts w:ascii="Times New Roman" w:hAnsi="Times New Roman"/>
                <w:w w:val="105"/>
                <w:szCs w:val="22"/>
              </w:rPr>
              <w:t>Kërkesa të paqarta, mungesë të kërkesave të duhura për prospektin e obligacioneve dhe të aksioneve.</w:t>
            </w:r>
            <w:r>
              <w:rPr>
                <w:rFonts w:ascii="Times New Roman" w:hAnsi="Times New Roman"/>
                <w:w w:val="105"/>
                <w:szCs w:val="22"/>
              </w:rPr>
              <w:t xml:space="preserve"> </w:t>
            </w:r>
            <w:r w:rsidRPr="00B54FCB">
              <w:rPr>
                <w:rFonts w:ascii="Times New Roman" w:hAnsi="Times New Roman"/>
                <w:w w:val="105"/>
                <w:szCs w:val="22"/>
              </w:rPr>
              <w:t xml:space="preserve">Mungesë të instrumentave dhe aktiviteteve për shndërrimin në letra me vlerë, obligacionet e mbulura, letrat me vlerë të mbuluara me aktive. </w:t>
            </w:r>
          </w:p>
          <w:p w14:paraId="6C49F328" w14:textId="77777777" w:rsidR="00851354" w:rsidRDefault="00851354" w:rsidP="00183AE6">
            <w:pPr>
              <w:spacing w:after="240"/>
              <w:jc w:val="both"/>
              <w:rPr>
                <w:rFonts w:ascii="Times New Roman" w:hAnsi="Times New Roman"/>
              </w:rPr>
            </w:pPr>
          </w:p>
          <w:p w14:paraId="3F4ACC29" w14:textId="265690F7" w:rsidR="00C36B44" w:rsidRDefault="0075783A" w:rsidP="00183AE6">
            <w:pPr>
              <w:spacing w:after="240"/>
              <w:jc w:val="both"/>
              <w:rPr>
                <w:rFonts w:ascii="Times New Roman" w:hAnsi="Times New Roman"/>
              </w:rPr>
            </w:pPr>
            <w:r w:rsidRPr="00B54FCB">
              <w:rPr>
                <w:rFonts w:ascii="Times New Roman" w:hAnsi="Times New Roman"/>
              </w:rPr>
              <w:t xml:space="preserve">Nevoja për të siguruar integritetin e tregut me anë të monitorimit të ngushtë dhe reagues ndaj risive financiare. Rëndësia e uljes së kostos dhe rritjes së aksesit në </w:t>
            </w:r>
            <w:r>
              <w:rPr>
                <w:rFonts w:ascii="Times New Roman" w:hAnsi="Times New Roman"/>
              </w:rPr>
              <w:t>k</w:t>
            </w:r>
            <w:r w:rsidRPr="00B54FCB">
              <w:rPr>
                <w:rFonts w:ascii="Times New Roman" w:hAnsi="Times New Roman"/>
              </w:rPr>
              <w:t>apital.</w:t>
            </w:r>
          </w:p>
          <w:p w14:paraId="326B7AAF" w14:textId="641F784A" w:rsidR="00CC5B61" w:rsidRDefault="00183AE6" w:rsidP="00183AE6">
            <w:pPr>
              <w:spacing w:after="240"/>
              <w:jc w:val="both"/>
              <w:rPr>
                <w:rFonts w:ascii="Times New Roman" w:hAnsi="Times New Roman"/>
              </w:rPr>
            </w:pPr>
            <w:r w:rsidRPr="00B54FCB">
              <w:rPr>
                <w:rFonts w:ascii="Times New Roman" w:hAnsi="Times New Roman"/>
              </w:rPr>
              <w:t>N</w:t>
            </w:r>
            <w:r w:rsidR="00EF3FA1" w:rsidRPr="00B54FCB">
              <w:rPr>
                <w:rFonts w:ascii="Times New Roman" w:hAnsi="Times New Roman"/>
              </w:rPr>
              <w:t>evoj</w:t>
            </w:r>
            <w:r w:rsidRPr="00B54FCB">
              <w:rPr>
                <w:rFonts w:ascii="Times New Roman" w:hAnsi="Times New Roman"/>
              </w:rPr>
              <w:t>a</w:t>
            </w:r>
            <w:r w:rsidR="00EF3FA1" w:rsidRPr="00B54FCB">
              <w:rPr>
                <w:rFonts w:ascii="Times New Roman" w:hAnsi="Times New Roman"/>
              </w:rPr>
              <w:t xml:space="preserve"> për të siguruar besimin në tregjet financiare mes investitorëve, duke promovuar standarde të larta transparence në tregjet financiare</w:t>
            </w:r>
            <w:r w:rsidRPr="00B54FCB">
              <w:rPr>
                <w:rFonts w:ascii="Times New Roman" w:hAnsi="Times New Roman"/>
              </w:rPr>
              <w:t>. N</w:t>
            </w:r>
            <w:r w:rsidR="00EF3FA1" w:rsidRPr="00B54FCB">
              <w:rPr>
                <w:rFonts w:ascii="Times New Roman" w:hAnsi="Times New Roman"/>
              </w:rPr>
              <w:t>evoj</w:t>
            </w:r>
            <w:r w:rsidRPr="00B54FCB">
              <w:rPr>
                <w:rFonts w:ascii="Times New Roman" w:hAnsi="Times New Roman"/>
              </w:rPr>
              <w:t>a</w:t>
            </w:r>
            <w:r w:rsidR="00EF3FA1" w:rsidRPr="00B54FCB">
              <w:rPr>
                <w:rFonts w:ascii="Times New Roman" w:hAnsi="Times New Roman"/>
              </w:rPr>
              <w:t xml:space="preserve"> për t'u ofruar investitorëve një gamë të gjerë investimesh konkurruese dhe një nivel zbulimi dhe mbrojtjeje të informacionit në përshtatje me rrethanat e tyre</w:t>
            </w:r>
            <w:r w:rsidRPr="00B54FCB">
              <w:rPr>
                <w:rFonts w:ascii="Times New Roman" w:hAnsi="Times New Roman"/>
              </w:rPr>
              <w:t>. N</w:t>
            </w:r>
            <w:r w:rsidR="00EF3FA1" w:rsidRPr="00B54FCB">
              <w:rPr>
                <w:rFonts w:ascii="Times New Roman" w:hAnsi="Times New Roman"/>
              </w:rPr>
              <w:t>evoj</w:t>
            </w:r>
            <w:r w:rsidRPr="00B54FCB">
              <w:rPr>
                <w:rFonts w:ascii="Times New Roman" w:hAnsi="Times New Roman"/>
              </w:rPr>
              <w:t>a</w:t>
            </w:r>
            <w:r w:rsidR="00EF3FA1" w:rsidRPr="00B54FCB">
              <w:rPr>
                <w:rFonts w:ascii="Times New Roman" w:hAnsi="Times New Roman"/>
              </w:rPr>
              <w:t xml:space="preserve"> për t'u siguruar që autoritet</w:t>
            </w:r>
            <w:r w:rsidRPr="00B54FCB">
              <w:rPr>
                <w:rFonts w:ascii="Times New Roman" w:hAnsi="Times New Roman"/>
              </w:rPr>
              <w:t>i</w:t>
            </w:r>
            <w:r w:rsidR="00EF3FA1" w:rsidRPr="00B54FCB">
              <w:rPr>
                <w:rFonts w:ascii="Times New Roman" w:hAnsi="Times New Roman"/>
              </w:rPr>
              <w:t xml:space="preserve"> rregullator</w:t>
            </w:r>
            <w:r w:rsidRPr="00B54FCB">
              <w:rPr>
                <w:rFonts w:ascii="Times New Roman" w:hAnsi="Times New Roman"/>
              </w:rPr>
              <w:t xml:space="preserve"> </w:t>
            </w:r>
            <w:r w:rsidR="00EF3FA1" w:rsidRPr="00B54FCB">
              <w:rPr>
                <w:rFonts w:ascii="Times New Roman" w:hAnsi="Times New Roman"/>
              </w:rPr>
              <w:t>të zbatojnë rregullat, veçanërisht në lidhje me luftën kundër krimit ekonomik</w:t>
            </w:r>
            <w:r w:rsidRPr="00B54FCB">
              <w:rPr>
                <w:rFonts w:ascii="Times New Roman" w:hAnsi="Times New Roman"/>
              </w:rPr>
              <w:t>. N</w:t>
            </w:r>
            <w:r w:rsidR="00EF3FA1" w:rsidRPr="00B54FCB">
              <w:rPr>
                <w:rFonts w:ascii="Times New Roman" w:hAnsi="Times New Roman"/>
              </w:rPr>
              <w:t>evoj</w:t>
            </w:r>
            <w:r w:rsidRPr="00B54FCB">
              <w:rPr>
                <w:rFonts w:ascii="Times New Roman" w:hAnsi="Times New Roman"/>
              </w:rPr>
              <w:t>a</w:t>
            </w:r>
            <w:r w:rsidR="00EF3FA1" w:rsidRPr="00B54FCB">
              <w:rPr>
                <w:rFonts w:ascii="Times New Roman" w:hAnsi="Times New Roman"/>
              </w:rPr>
              <w:t xml:space="preserve"> për një nivel të lartë transparence dhe këshillimi me të gjithë pjesëmarrësit në treg</w:t>
            </w:r>
            <w:r w:rsidRPr="00B54FCB">
              <w:rPr>
                <w:rFonts w:ascii="Times New Roman" w:hAnsi="Times New Roman"/>
              </w:rPr>
              <w:t>. N</w:t>
            </w:r>
            <w:r w:rsidR="00EF3FA1" w:rsidRPr="00B54FCB">
              <w:rPr>
                <w:rFonts w:ascii="Times New Roman" w:hAnsi="Times New Roman"/>
              </w:rPr>
              <w:t>evoj</w:t>
            </w:r>
            <w:r w:rsidRPr="00B54FCB">
              <w:rPr>
                <w:rFonts w:ascii="Times New Roman" w:hAnsi="Times New Roman"/>
              </w:rPr>
              <w:t>a</w:t>
            </w:r>
            <w:r w:rsidR="00EF3FA1" w:rsidRPr="00B54FCB">
              <w:rPr>
                <w:rFonts w:ascii="Times New Roman" w:hAnsi="Times New Roman"/>
              </w:rPr>
              <w:t xml:space="preserve"> për të nxitur risitë në tregjet financiare, nëse ato do të jenë dinamike dhe efikase</w:t>
            </w:r>
            <w:r w:rsidRPr="00B54FCB">
              <w:rPr>
                <w:rFonts w:ascii="Times New Roman" w:hAnsi="Times New Roman"/>
              </w:rPr>
              <w:t xml:space="preserve">. </w:t>
            </w:r>
          </w:p>
          <w:p w14:paraId="08A2624A" w14:textId="5FBD3303" w:rsidR="00AA6634" w:rsidRDefault="00183AE6" w:rsidP="0075783A">
            <w:pPr>
              <w:spacing w:after="240"/>
              <w:jc w:val="both"/>
              <w:rPr>
                <w:rFonts w:ascii="Times New Roman" w:hAnsi="Times New Roman"/>
                <w:szCs w:val="22"/>
                <w:lang w:val="sq-AL"/>
              </w:rPr>
            </w:pPr>
            <w:r w:rsidRPr="00B54FCB">
              <w:rPr>
                <w:rFonts w:ascii="Times New Roman" w:hAnsi="Times New Roman"/>
              </w:rPr>
              <w:t>N</w:t>
            </w:r>
            <w:r w:rsidR="00EF3FA1" w:rsidRPr="00B54FCB">
              <w:rPr>
                <w:rFonts w:ascii="Times New Roman" w:hAnsi="Times New Roman"/>
              </w:rPr>
              <w:t>evoj</w:t>
            </w:r>
            <w:r w:rsidRPr="00B54FCB">
              <w:rPr>
                <w:rFonts w:ascii="Times New Roman" w:hAnsi="Times New Roman"/>
              </w:rPr>
              <w:t xml:space="preserve">a për të eleminuar </w:t>
            </w:r>
            <w:r w:rsidR="00EF3FA1" w:rsidRPr="00B54FCB">
              <w:rPr>
                <w:rFonts w:ascii="Times New Roman" w:hAnsi="Times New Roman"/>
              </w:rPr>
              <w:t>pabarazitë në informim dhe munges</w:t>
            </w:r>
            <w:r w:rsidR="008B2195">
              <w:rPr>
                <w:rFonts w:ascii="Times New Roman" w:hAnsi="Times New Roman"/>
              </w:rPr>
              <w:t>ë</w:t>
            </w:r>
            <w:r w:rsidRPr="00B54FCB">
              <w:rPr>
                <w:rFonts w:ascii="Times New Roman" w:hAnsi="Times New Roman"/>
              </w:rPr>
              <w:t>n</w:t>
            </w:r>
            <w:r w:rsidR="00EF3FA1" w:rsidRPr="00B54FCB">
              <w:rPr>
                <w:rFonts w:ascii="Times New Roman" w:hAnsi="Times New Roman"/>
              </w:rPr>
              <w:t xml:space="preserve"> e transparencë</w:t>
            </w:r>
            <w:r w:rsidRPr="00B54FCB">
              <w:rPr>
                <w:rFonts w:ascii="Times New Roman" w:hAnsi="Times New Roman"/>
              </w:rPr>
              <w:t>s</w:t>
            </w:r>
            <w:r w:rsidR="00EF3FA1" w:rsidRPr="00B54FCB">
              <w:rPr>
                <w:rFonts w:ascii="Times New Roman" w:hAnsi="Times New Roman"/>
              </w:rPr>
              <w:t xml:space="preserve"> </w:t>
            </w:r>
            <w:r w:rsidRPr="00B54FCB">
              <w:rPr>
                <w:rFonts w:ascii="Times New Roman" w:hAnsi="Times New Roman"/>
              </w:rPr>
              <w:t>q</w:t>
            </w:r>
            <w:r w:rsidR="008B2195">
              <w:rPr>
                <w:rFonts w:ascii="Times New Roman" w:hAnsi="Times New Roman"/>
              </w:rPr>
              <w:t>ë</w:t>
            </w:r>
            <w:r w:rsidRPr="00B54FCB">
              <w:rPr>
                <w:rFonts w:ascii="Times New Roman" w:hAnsi="Times New Roman"/>
              </w:rPr>
              <w:t xml:space="preserve"> </w:t>
            </w:r>
            <w:r w:rsidR="00EF3FA1" w:rsidRPr="00B54FCB">
              <w:rPr>
                <w:rFonts w:ascii="Times New Roman" w:hAnsi="Times New Roman"/>
              </w:rPr>
              <w:t>mund të rrezikojnë funksionimin e tregjeve dhe mbi të gjitha të dëmtojnë konsumatorët dhe investitorët e vegjël.</w:t>
            </w:r>
            <w:r w:rsidR="0075783A">
              <w:rPr>
                <w:rFonts w:ascii="Times New Roman" w:hAnsi="Times New Roman"/>
              </w:rPr>
              <w:t xml:space="preserve"> </w:t>
            </w:r>
            <w:r w:rsidR="00F602EA" w:rsidRPr="00B54FCB">
              <w:rPr>
                <w:rFonts w:ascii="Times New Roman" w:hAnsi="Times New Roman"/>
                <w:szCs w:val="22"/>
              </w:rPr>
              <w:t>Garantimin e mbrojtjes konsistente të investitorit dhe të konsumatorit në sektorët e shërbimit financiar</w:t>
            </w:r>
            <w:r w:rsidR="00B54FCB">
              <w:rPr>
                <w:rFonts w:ascii="Times New Roman" w:hAnsi="Times New Roman"/>
                <w:szCs w:val="22"/>
              </w:rPr>
              <w:t xml:space="preserve">. </w:t>
            </w:r>
          </w:p>
          <w:p w14:paraId="79B4367B" w14:textId="69ACCE4B" w:rsidR="00E539E2" w:rsidRPr="00B54FCB" w:rsidRDefault="00610E86" w:rsidP="00B54FCB">
            <w:pPr>
              <w:jc w:val="both"/>
              <w:rPr>
                <w:rFonts w:ascii="Times New Roman" w:hAnsi="Times New Roman"/>
                <w:w w:val="105"/>
                <w:szCs w:val="22"/>
              </w:rPr>
            </w:pPr>
            <w:r w:rsidRPr="00B54FCB">
              <w:rPr>
                <w:rFonts w:ascii="Times New Roman" w:hAnsi="Times New Roman"/>
                <w:w w:val="105"/>
                <w:szCs w:val="22"/>
              </w:rPr>
              <w:t xml:space="preserve">Boshllëqe të identifikuara për depozitarin qendror dhe agjencitë e vlerësimit kreditor. </w:t>
            </w:r>
            <w:r w:rsidR="00E539E2" w:rsidRPr="00B54FCB">
              <w:rPr>
                <w:rFonts w:ascii="Times New Roman" w:hAnsi="Times New Roman"/>
                <w:w w:val="105"/>
                <w:szCs w:val="22"/>
              </w:rPr>
              <w:t>Mu</w:t>
            </w:r>
            <w:r w:rsidR="00E76A48" w:rsidRPr="00B54FCB">
              <w:rPr>
                <w:rFonts w:ascii="Times New Roman" w:hAnsi="Times New Roman"/>
                <w:w w:val="105"/>
                <w:szCs w:val="22"/>
              </w:rPr>
              <w:t>n</w:t>
            </w:r>
            <w:r w:rsidR="00E539E2" w:rsidRPr="00B54FCB">
              <w:rPr>
                <w:rFonts w:ascii="Times New Roman" w:hAnsi="Times New Roman"/>
                <w:w w:val="105"/>
                <w:szCs w:val="22"/>
              </w:rPr>
              <w:t>gesa t</w:t>
            </w:r>
            <w:r w:rsidR="00F5046F" w:rsidRPr="00B54FCB">
              <w:rPr>
                <w:rFonts w:ascii="Times New Roman" w:hAnsi="Times New Roman"/>
                <w:w w:val="105"/>
                <w:szCs w:val="22"/>
              </w:rPr>
              <w:t>ë</w:t>
            </w:r>
            <w:r w:rsidR="00E539E2" w:rsidRPr="00B54FCB">
              <w:rPr>
                <w:rFonts w:ascii="Times New Roman" w:hAnsi="Times New Roman"/>
                <w:w w:val="105"/>
                <w:szCs w:val="22"/>
              </w:rPr>
              <w:t xml:space="preserve"> disa sh</w:t>
            </w:r>
            <w:r w:rsidR="00F5046F" w:rsidRPr="00B54FCB">
              <w:rPr>
                <w:rFonts w:ascii="Times New Roman" w:hAnsi="Times New Roman"/>
                <w:w w:val="105"/>
                <w:szCs w:val="22"/>
              </w:rPr>
              <w:t>ë</w:t>
            </w:r>
            <w:r w:rsidR="00E539E2" w:rsidRPr="00B54FCB">
              <w:rPr>
                <w:rFonts w:ascii="Times New Roman" w:hAnsi="Times New Roman"/>
                <w:w w:val="105"/>
                <w:szCs w:val="22"/>
              </w:rPr>
              <w:t>rbimeve t</w:t>
            </w:r>
            <w:r w:rsidR="00F5046F" w:rsidRPr="00B54FCB">
              <w:rPr>
                <w:rFonts w:ascii="Times New Roman" w:hAnsi="Times New Roman"/>
                <w:w w:val="105"/>
                <w:szCs w:val="22"/>
              </w:rPr>
              <w:t>ë</w:t>
            </w:r>
            <w:r w:rsidR="00E539E2" w:rsidRPr="00B54FCB">
              <w:rPr>
                <w:rFonts w:ascii="Times New Roman" w:hAnsi="Times New Roman"/>
                <w:w w:val="105"/>
                <w:szCs w:val="22"/>
              </w:rPr>
              <w:t xml:space="preserve"> infrastruktur</w:t>
            </w:r>
            <w:r w:rsidR="00F5046F" w:rsidRPr="00B54FCB">
              <w:rPr>
                <w:rFonts w:ascii="Times New Roman" w:hAnsi="Times New Roman"/>
                <w:w w:val="105"/>
                <w:szCs w:val="22"/>
              </w:rPr>
              <w:t>ë</w:t>
            </w:r>
            <w:r w:rsidR="00E539E2" w:rsidRPr="00B54FCB">
              <w:rPr>
                <w:rFonts w:ascii="Times New Roman" w:hAnsi="Times New Roman"/>
                <w:w w:val="105"/>
                <w:szCs w:val="22"/>
              </w:rPr>
              <w:t>s s</w:t>
            </w:r>
            <w:r w:rsidR="00F5046F" w:rsidRPr="00B54FCB">
              <w:rPr>
                <w:rFonts w:ascii="Times New Roman" w:hAnsi="Times New Roman"/>
                <w:w w:val="105"/>
                <w:szCs w:val="22"/>
              </w:rPr>
              <w:t>ë</w:t>
            </w:r>
            <w:r w:rsidR="00E539E2" w:rsidRPr="00B54FCB">
              <w:rPr>
                <w:rFonts w:ascii="Times New Roman" w:hAnsi="Times New Roman"/>
                <w:w w:val="105"/>
                <w:szCs w:val="22"/>
              </w:rPr>
              <w:t xml:space="preserve"> tregut. Fragmentarizim </w:t>
            </w:r>
            <w:r w:rsidR="00E76A48" w:rsidRPr="00B54FCB">
              <w:rPr>
                <w:rFonts w:ascii="Times New Roman" w:hAnsi="Times New Roman"/>
                <w:w w:val="105"/>
                <w:szCs w:val="22"/>
              </w:rPr>
              <w:t>i</w:t>
            </w:r>
            <w:r w:rsidR="00E539E2" w:rsidRPr="00B54FCB">
              <w:rPr>
                <w:rFonts w:ascii="Times New Roman" w:hAnsi="Times New Roman"/>
                <w:w w:val="105"/>
                <w:szCs w:val="22"/>
              </w:rPr>
              <w:t xml:space="preserve"> infrastruktur</w:t>
            </w:r>
            <w:r w:rsidR="00F5046F" w:rsidRPr="00B54FCB">
              <w:rPr>
                <w:rFonts w:ascii="Times New Roman" w:hAnsi="Times New Roman"/>
                <w:w w:val="105"/>
                <w:szCs w:val="22"/>
              </w:rPr>
              <w:t>ë</w:t>
            </w:r>
            <w:r w:rsidR="00E539E2" w:rsidRPr="00B54FCB">
              <w:rPr>
                <w:rFonts w:ascii="Times New Roman" w:hAnsi="Times New Roman"/>
                <w:w w:val="105"/>
                <w:szCs w:val="22"/>
              </w:rPr>
              <w:t xml:space="preserve">s </w:t>
            </w:r>
            <w:r w:rsidR="00E76A48" w:rsidRPr="00B54FCB">
              <w:rPr>
                <w:rFonts w:ascii="Times New Roman" w:hAnsi="Times New Roman"/>
                <w:w w:val="105"/>
                <w:szCs w:val="22"/>
              </w:rPr>
              <w:t>s</w:t>
            </w:r>
            <w:r w:rsidR="00F5046F" w:rsidRPr="00B54FCB">
              <w:rPr>
                <w:rFonts w:ascii="Times New Roman" w:hAnsi="Times New Roman"/>
                <w:w w:val="105"/>
                <w:szCs w:val="22"/>
              </w:rPr>
              <w:t>ë</w:t>
            </w:r>
            <w:r w:rsidR="00E539E2" w:rsidRPr="00B54FCB">
              <w:rPr>
                <w:rFonts w:ascii="Times New Roman" w:hAnsi="Times New Roman"/>
                <w:w w:val="105"/>
                <w:szCs w:val="22"/>
              </w:rPr>
              <w:t xml:space="preserve"> pjes</w:t>
            </w:r>
            <w:r w:rsidR="00F5046F" w:rsidRPr="00B54FCB">
              <w:rPr>
                <w:rFonts w:ascii="Times New Roman" w:hAnsi="Times New Roman"/>
                <w:w w:val="105"/>
                <w:szCs w:val="22"/>
              </w:rPr>
              <w:t>ë</w:t>
            </w:r>
            <w:r w:rsidR="00E539E2" w:rsidRPr="00B54FCB">
              <w:rPr>
                <w:rFonts w:ascii="Times New Roman" w:hAnsi="Times New Roman"/>
                <w:w w:val="105"/>
                <w:szCs w:val="22"/>
              </w:rPr>
              <w:t>s pas tregtimit t</w:t>
            </w:r>
            <w:r w:rsidR="00F5046F" w:rsidRPr="00B54FCB">
              <w:rPr>
                <w:rFonts w:ascii="Times New Roman" w:hAnsi="Times New Roman"/>
                <w:w w:val="105"/>
                <w:szCs w:val="22"/>
              </w:rPr>
              <w:t>ë</w:t>
            </w:r>
            <w:r w:rsidR="00E539E2" w:rsidRPr="00B54FCB">
              <w:rPr>
                <w:rFonts w:ascii="Times New Roman" w:hAnsi="Times New Roman"/>
                <w:w w:val="105"/>
                <w:szCs w:val="22"/>
              </w:rPr>
              <w:t xml:space="preserve"> tiujve.</w:t>
            </w:r>
          </w:p>
          <w:p w14:paraId="4F9E93AF" w14:textId="02338A45" w:rsidR="00610E86" w:rsidRPr="00B54FCB" w:rsidRDefault="00610E86" w:rsidP="00610E86">
            <w:pPr>
              <w:jc w:val="both"/>
              <w:rPr>
                <w:rFonts w:ascii="Times New Roman" w:hAnsi="Times New Roman"/>
                <w:w w:val="105"/>
                <w:szCs w:val="22"/>
              </w:rPr>
            </w:pPr>
          </w:p>
          <w:p w14:paraId="38E07530" w14:textId="2E55E906" w:rsidR="00610E86" w:rsidRPr="00B54FCB" w:rsidRDefault="00610E86" w:rsidP="00610E86">
            <w:pPr>
              <w:jc w:val="both"/>
              <w:rPr>
                <w:rFonts w:ascii="Times New Roman" w:hAnsi="Times New Roman"/>
                <w:w w:val="105"/>
                <w:szCs w:val="22"/>
              </w:rPr>
            </w:pPr>
            <w:r w:rsidRPr="00B54FCB">
              <w:rPr>
                <w:rFonts w:ascii="Times New Roman" w:hAnsi="Times New Roman"/>
                <w:w w:val="105"/>
                <w:szCs w:val="22"/>
              </w:rPr>
              <w:t>Mangësi të kompetencave të rregullatorit, kompetenca jo t</w:t>
            </w:r>
            <w:r w:rsidR="005A7E01" w:rsidRPr="00B54FCB">
              <w:rPr>
                <w:rFonts w:ascii="Times New Roman" w:hAnsi="Times New Roman"/>
                <w:w w:val="105"/>
                <w:szCs w:val="22"/>
              </w:rPr>
              <w:t>ë</w:t>
            </w:r>
            <w:r w:rsidRPr="00B54FCB">
              <w:rPr>
                <w:rFonts w:ascii="Times New Roman" w:hAnsi="Times New Roman"/>
                <w:w w:val="105"/>
                <w:szCs w:val="22"/>
              </w:rPr>
              <w:t xml:space="preserve"> forta </w:t>
            </w:r>
            <w:r w:rsidR="00CC55D4" w:rsidRPr="00B54FCB">
              <w:rPr>
                <w:rFonts w:ascii="Times New Roman" w:hAnsi="Times New Roman"/>
                <w:szCs w:val="22"/>
                <w:lang w:val="sq-AL"/>
              </w:rPr>
              <w:t xml:space="preserve">ose edhe mungesë kompetencash </w:t>
            </w:r>
            <w:r w:rsidRPr="00B54FCB">
              <w:rPr>
                <w:rFonts w:ascii="Times New Roman" w:hAnsi="Times New Roman"/>
                <w:w w:val="105"/>
                <w:szCs w:val="22"/>
              </w:rPr>
              <w:t xml:space="preserve">në lidhje </w:t>
            </w:r>
            <w:r w:rsidR="00CC55D4">
              <w:rPr>
                <w:rFonts w:ascii="Times New Roman" w:hAnsi="Times New Roman"/>
                <w:w w:val="105"/>
                <w:szCs w:val="22"/>
              </w:rPr>
              <w:t xml:space="preserve">me </w:t>
            </w:r>
            <w:r w:rsidR="00CC55D4" w:rsidRPr="00B54FCB">
              <w:rPr>
                <w:rFonts w:ascii="Times New Roman" w:hAnsi="Times New Roman"/>
                <w:szCs w:val="22"/>
                <w:lang w:val="sq-AL"/>
              </w:rPr>
              <w:t>parandalimin e abuzim</w:t>
            </w:r>
            <w:r w:rsidR="00CC55D4">
              <w:rPr>
                <w:rFonts w:ascii="Times New Roman" w:hAnsi="Times New Roman"/>
                <w:szCs w:val="22"/>
                <w:lang w:val="sq-AL"/>
              </w:rPr>
              <w:t xml:space="preserve">in </w:t>
            </w:r>
            <w:r w:rsidR="00CC55D4" w:rsidRPr="00B54FCB">
              <w:rPr>
                <w:rFonts w:ascii="Times New Roman" w:hAnsi="Times New Roman"/>
                <w:szCs w:val="22"/>
                <w:lang w:val="sq-AL"/>
              </w:rPr>
              <w:t>me tregun dhe tregtimi</w:t>
            </w:r>
            <w:r w:rsidR="00CC55D4">
              <w:rPr>
                <w:rFonts w:ascii="Times New Roman" w:hAnsi="Times New Roman"/>
                <w:szCs w:val="22"/>
                <w:lang w:val="sq-AL"/>
              </w:rPr>
              <w:t>n</w:t>
            </w:r>
            <w:r w:rsidR="00CC55D4" w:rsidRPr="00B54FCB">
              <w:rPr>
                <w:rFonts w:ascii="Times New Roman" w:hAnsi="Times New Roman"/>
                <w:szCs w:val="22"/>
                <w:lang w:val="sq-AL"/>
              </w:rPr>
              <w:t xml:space="preserve"> </w:t>
            </w:r>
            <w:r w:rsidR="00CC55D4">
              <w:rPr>
                <w:rFonts w:ascii="Times New Roman" w:hAnsi="Times New Roman"/>
                <w:szCs w:val="22"/>
                <w:lang w:val="sq-AL"/>
              </w:rPr>
              <w:t>e</w:t>
            </w:r>
            <w:r w:rsidR="00CC55D4" w:rsidRPr="00B54FCB">
              <w:rPr>
                <w:rFonts w:ascii="Times New Roman" w:hAnsi="Times New Roman"/>
                <w:szCs w:val="22"/>
                <w:lang w:val="sq-AL"/>
              </w:rPr>
              <w:t xml:space="preserve"> titujve bazuar në informacion të privilegjuar</w:t>
            </w:r>
            <w:r w:rsidR="00CC55D4">
              <w:rPr>
                <w:rFonts w:ascii="Times New Roman" w:hAnsi="Times New Roman"/>
                <w:szCs w:val="22"/>
                <w:lang w:val="sq-AL"/>
              </w:rPr>
              <w:t xml:space="preserve"> si </w:t>
            </w:r>
            <w:r w:rsidR="00CC55D4" w:rsidRPr="00B54FCB">
              <w:rPr>
                <w:rFonts w:ascii="Times New Roman" w:hAnsi="Times New Roman"/>
                <w:w w:val="105"/>
                <w:szCs w:val="22"/>
              </w:rPr>
              <w:t>dhe me sanksionet për këto raste.</w:t>
            </w:r>
          </w:p>
          <w:p w14:paraId="5AC8F1D7" w14:textId="77777777" w:rsidR="009545A0" w:rsidRPr="00B54FCB" w:rsidRDefault="009545A0" w:rsidP="00982AE9">
            <w:pPr>
              <w:jc w:val="both"/>
              <w:rPr>
                <w:rFonts w:ascii="Times New Roman" w:hAnsi="Times New Roman"/>
                <w:szCs w:val="22"/>
                <w:lang w:val="sq-AL"/>
              </w:rPr>
            </w:pPr>
          </w:p>
          <w:p w14:paraId="179FE162" w14:textId="52408A0D" w:rsidR="00982AE9" w:rsidRPr="00B54FCB" w:rsidRDefault="00982AE9" w:rsidP="00982AE9">
            <w:pPr>
              <w:jc w:val="both"/>
              <w:rPr>
                <w:rFonts w:ascii="Times New Roman" w:hAnsi="Times New Roman"/>
                <w:szCs w:val="22"/>
                <w:lang w:val="sq-AL" w:eastAsia="en-GB"/>
              </w:rPr>
            </w:pPr>
            <w:r w:rsidRPr="00B54FCB">
              <w:rPr>
                <w:rFonts w:ascii="Times New Roman" w:hAnsi="Times New Roman"/>
                <w:szCs w:val="22"/>
                <w:lang w:val="sq-AL"/>
              </w:rPr>
              <w:t>M</w:t>
            </w:r>
            <w:r w:rsidR="00E26909" w:rsidRPr="00B54FCB">
              <w:rPr>
                <w:rFonts w:ascii="Times New Roman" w:hAnsi="Times New Roman"/>
                <w:szCs w:val="22"/>
                <w:lang w:val="sq-AL"/>
              </w:rPr>
              <w:t>unges</w:t>
            </w:r>
            <w:r w:rsidRPr="00B54FCB">
              <w:rPr>
                <w:rFonts w:ascii="Times New Roman" w:hAnsi="Times New Roman"/>
                <w:szCs w:val="22"/>
                <w:lang w:val="sq-AL"/>
              </w:rPr>
              <w:t>a</w:t>
            </w:r>
            <w:r w:rsidR="00E26909" w:rsidRPr="00B54FCB">
              <w:rPr>
                <w:rFonts w:ascii="Times New Roman" w:hAnsi="Times New Roman"/>
                <w:szCs w:val="22"/>
                <w:lang w:val="sq-AL"/>
              </w:rPr>
              <w:t xml:space="preserve"> </w:t>
            </w:r>
            <w:r w:rsidRPr="00B54FCB">
              <w:rPr>
                <w:rFonts w:ascii="Times New Roman" w:hAnsi="Times New Roman"/>
                <w:szCs w:val="22"/>
                <w:lang w:val="sq-AL"/>
              </w:rPr>
              <w:t>t</w:t>
            </w:r>
            <w:r w:rsidR="00863BE2" w:rsidRPr="00B54FCB">
              <w:rPr>
                <w:rFonts w:ascii="Times New Roman" w:hAnsi="Times New Roman"/>
                <w:szCs w:val="22"/>
                <w:lang w:val="sq-AL"/>
              </w:rPr>
              <w:t>ë</w:t>
            </w:r>
            <w:r w:rsidRPr="00B54FCB">
              <w:rPr>
                <w:rFonts w:ascii="Times New Roman" w:hAnsi="Times New Roman"/>
                <w:szCs w:val="22"/>
                <w:lang w:val="sq-AL"/>
              </w:rPr>
              <w:t xml:space="preserve"> </w:t>
            </w:r>
            <w:r w:rsidRPr="00B54FCB">
              <w:rPr>
                <w:rFonts w:ascii="Times New Roman" w:hAnsi="Times New Roman"/>
                <w:szCs w:val="22"/>
                <w:lang w:val="sq-AL" w:eastAsia="en-GB"/>
              </w:rPr>
              <w:t xml:space="preserve">procedurave për rregullimin dhe mbikëqyrjen e tregjeve të instrumenteve financiare për </w:t>
            </w:r>
            <w:r w:rsidRPr="00B54FCB">
              <w:rPr>
                <w:rFonts w:ascii="Times New Roman" w:hAnsi="Times New Roman"/>
                <w:szCs w:val="22"/>
                <w:lang w:val="sq-AL" w:eastAsia="en-GB"/>
              </w:rPr>
              <w:lastRenderedPageBreak/>
              <w:t>të garantuar efikasitetin dhe transparenc</w:t>
            </w:r>
            <w:r w:rsidRPr="00B54FCB">
              <w:rPr>
                <w:rFonts w:ascii="Times New Roman" w:hAnsi="Times New Roman"/>
                <w:szCs w:val="22"/>
                <w:lang w:val="sq-AL"/>
              </w:rPr>
              <w:t xml:space="preserve">ën e tyre </w:t>
            </w:r>
            <w:r w:rsidRPr="00B54FCB">
              <w:rPr>
                <w:rFonts w:ascii="Times New Roman" w:hAnsi="Times New Roman"/>
                <w:szCs w:val="22"/>
                <w:lang w:val="sq-AL" w:eastAsia="en-GB"/>
              </w:rPr>
              <w:t xml:space="preserve">dhe për të zvogëluar rrezikun sistemik. </w:t>
            </w:r>
          </w:p>
          <w:p w14:paraId="7010FFBB" w14:textId="77777777" w:rsidR="009545A0" w:rsidRPr="00B54FCB" w:rsidRDefault="009545A0" w:rsidP="00863BE2">
            <w:pPr>
              <w:jc w:val="both"/>
              <w:rPr>
                <w:rFonts w:ascii="Times New Roman" w:hAnsi="Times New Roman"/>
                <w:szCs w:val="22"/>
                <w:lang w:val="sq-AL" w:eastAsia="en-GB"/>
              </w:rPr>
            </w:pPr>
          </w:p>
          <w:p w14:paraId="53244250" w14:textId="3D3FAA4A" w:rsidR="00863BE2" w:rsidRPr="00B54FCB" w:rsidRDefault="00863BE2" w:rsidP="00863BE2">
            <w:pPr>
              <w:spacing w:after="160" w:line="259" w:lineRule="auto"/>
              <w:contextualSpacing/>
              <w:jc w:val="both"/>
              <w:rPr>
                <w:rFonts w:ascii="Times New Roman" w:hAnsi="Times New Roman"/>
                <w:szCs w:val="22"/>
                <w:lang w:val="sq-AL"/>
              </w:rPr>
            </w:pPr>
            <w:r w:rsidRPr="00B54FCB">
              <w:rPr>
                <w:rFonts w:ascii="Times New Roman" w:hAnsi="Times New Roman"/>
                <w:szCs w:val="22"/>
                <w:lang w:val="sq-AL"/>
              </w:rPr>
              <w:t>Mungesa të detyrimeve për dhënien e informacionit nga shoqëritë që ushtrojnë veprimtari të rregulluara.</w:t>
            </w:r>
            <w:r w:rsidR="00C2546B" w:rsidRPr="00B54FCB">
              <w:rPr>
                <w:rFonts w:ascii="Times New Roman" w:hAnsi="Times New Roman"/>
                <w:color w:val="212121"/>
                <w:szCs w:val="22"/>
              </w:rPr>
              <w:t xml:space="preserve"> </w:t>
            </w:r>
          </w:p>
          <w:p w14:paraId="3B25C02C" w14:textId="77777777" w:rsidR="004B73BD" w:rsidRPr="00B54FCB" w:rsidRDefault="004B73BD" w:rsidP="004B73BD">
            <w:pPr>
              <w:jc w:val="both"/>
              <w:rPr>
                <w:rFonts w:ascii="Times New Roman" w:hAnsi="Times New Roman"/>
                <w:w w:val="105"/>
                <w:szCs w:val="22"/>
              </w:rPr>
            </w:pPr>
          </w:p>
          <w:p w14:paraId="1FDC5C8B" w14:textId="1C7B9FB8" w:rsidR="00863BE2" w:rsidRPr="00B54FCB" w:rsidRDefault="00DB4E19" w:rsidP="00982AE9">
            <w:pPr>
              <w:jc w:val="both"/>
              <w:rPr>
                <w:rFonts w:ascii="Times New Roman" w:eastAsiaTheme="minorEastAsia" w:hAnsi="Times New Roman"/>
                <w:szCs w:val="22"/>
                <w:lang w:val="sq-AL" w:eastAsia="en-GB"/>
              </w:rPr>
            </w:pPr>
            <w:r w:rsidRPr="00B54FCB">
              <w:rPr>
                <w:rFonts w:ascii="Times New Roman" w:hAnsi="Times New Roman"/>
                <w:w w:val="105"/>
                <w:szCs w:val="22"/>
              </w:rPr>
              <w:t>Mosp</w:t>
            </w:r>
            <w:r w:rsidR="004D60C3" w:rsidRPr="00B54FCB">
              <w:rPr>
                <w:rFonts w:ascii="Times New Roman" w:hAnsi="Times New Roman"/>
                <w:w w:val="105"/>
                <w:szCs w:val="22"/>
              </w:rPr>
              <w:t>ë</w:t>
            </w:r>
            <w:r w:rsidRPr="00B54FCB">
              <w:rPr>
                <w:rFonts w:ascii="Times New Roman" w:hAnsi="Times New Roman"/>
                <w:w w:val="105"/>
                <w:szCs w:val="22"/>
              </w:rPr>
              <w:t>rputhje t</w:t>
            </w:r>
            <w:r w:rsidR="004D60C3" w:rsidRPr="00B54FCB">
              <w:rPr>
                <w:rFonts w:ascii="Times New Roman" w:hAnsi="Times New Roman"/>
                <w:w w:val="105"/>
                <w:szCs w:val="22"/>
              </w:rPr>
              <w:t>ë</w:t>
            </w:r>
            <w:r w:rsidRPr="00B54FCB">
              <w:rPr>
                <w:rFonts w:ascii="Times New Roman" w:hAnsi="Times New Roman"/>
                <w:w w:val="105"/>
                <w:szCs w:val="22"/>
              </w:rPr>
              <w:t xml:space="preserve"> nivelit t</w:t>
            </w:r>
            <w:r w:rsidR="004D60C3" w:rsidRPr="00B54FCB">
              <w:rPr>
                <w:rFonts w:ascii="Times New Roman" w:hAnsi="Times New Roman"/>
                <w:w w:val="105"/>
                <w:szCs w:val="22"/>
              </w:rPr>
              <w:t>ë</w:t>
            </w:r>
            <w:r w:rsidRPr="00B54FCB">
              <w:rPr>
                <w:rFonts w:ascii="Times New Roman" w:hAnsi="Times New Roman"/>
                <w:w w:val="105"/>
                <w:szCs w:val="22"/>
              </w:rPr>
              <w:t xml:space="preserve"> t</w:t>
            </w:r>
            <w:r w:rsidR="004B73BD" w:rsidRPr="00B54FCB">
              <w:rPr>
                <w:rFonts w:ascii="Times New Roman" w:hAnsi="Times New Roman"/>
                <w:w w:val="105"/>
                <w:szCs w:val="22"/>
              </w:rPr>
              <w:t>reg</w:t>
            </w:r>
            <w:r w:rsidRPr="00B54FCB">
              <w:rPr>
                <w:rFonts w:ascii="Times New Roman" w:hAnsi="Times New Roman"/>
                <w:w w:val="105"/>
                <w:szCs w:val="22"/>
              </w:rPr>
              <w:t>ut aktual t</w:t>
            </w:r>
            <w:r w:rsidR="004D60C3" w:rsidRPr="00B54FCB">
              <w:rPr>
                <w:rFonts w:ascii="Times New Roman" w:hAnsi="Times New Roman"/>
                <w:w w:val="105"/>
                <w:szCs w:val="22"/>
              </w:rPr>
              <w:t>ë</w:t>
            </w:r>
            <w:r w:rsidRPr="00B54FCB">
              <w:rPr>
                <w:rFonts w:ascii="Times New Roman" w:hAnsi="Times New Roman"/>
                <w:w w:val="105"/>
                <w:szCs w:val="22"/>
              </w:rPr>
              <w:t xml:space="preserve"> </w:t>
            </w:r>
            <w:r w:rsidR="004B73BD" w:rsidRPr="00B54FCB">
              <w:rPr>
                <w:rFonts w:ascii="Times New Roman" w:hAnsi="Times New Roman"/>
                <w:w w:val="105"/>
                <w:szCs w:val="22"/>
              </w:rPr>
              <w:t xml:space="preserve">kapitalit </w:t>
            </w:r>
            <w:r w:rsidRPr="00B54FCB">
              <w:rPr>
                <w:rFonts w:ascii="Times New Roman" w:hAnsi="Times New Roman"/>
                <w:w w:val="105"/>
                <w:szCs w:val="22"/>
              </w:rPr>
              <w:t xml:space="preserve">me </w:t>
            </w:r>
            <w:r w:rsidR="004B73BD" w:rsidRPr="00B54FCB">
              <w:rPr>
                <w:rFonts w:ascii="Times New Roman" w:hAnsi="Times New Roman"/>
                <w:w w:val="105"/>
                <w:szCs w:val="22"/>
              </w:rPr>
              <w:t>dinamikë</w:t>
            </w:r>
            <w:r w:rsidRPr="00B54FCB">
              <w:rPr>
                <w:rFonts w:ascii="Times New Roman" w:hAnsi="Times New Roman"/>
                <w:w w:val="105"/>
                <w:szCs w:val="22"/>
              </w:rPr>
              <w:t>n</w:t>
            </w:r>
            <w:r w:rsidR="004B73BD" w:rsidRPr="00B54FCB">
              <w:rPr>
                <w:rFonts w:ascii="Times New Roman" w:hAnsi="Times New Roman"/>
                <w:w w:val="105"/>
                <w:szCs w:val="22"/>
              </w:rPr>
              <w:t xml:space="preserve"> </w:t>
            </w:r>
            <w:r w:rsidRPr="00B54FCB">
              <w:rPr>
                <w:rFonts w:ascii="Times New Roman" w:hAnsi="Times New Roman"/>
                <w:w w:val="105"/>
                <w:szCs w:val="22"/>
              </w:rPr>
              <w:t>e</w:t>
            </w:r>
            <w:r w:rsidR="004B73BD" w:rsidRPr="00B54FCB">
              <w:rPr>
                <w:rFonts w:ascii="Times New Roman" w:hAnsi="Times New Roman"/>
                <w:w w:val="105"/>
                <w:szCs w:val="22"/>
              </w:rPr>
              <w:t xml:space="preserve"> kërkesave të tregjeve evropiane.</w:t>
            </w:r>
            <w:r w:rsidR="00CC55D4">
              <w:rPr>
                <w:rFonts w:ascii="Times New Roman" w:hAnsi="Times New Roman"/>
                <w:w w:val="105"/>
                <w:szCs w:val="22"/>
              </w:rPr>
              <w:t xml:space="preserve"> </w:t>
            </w:r>
            <w:r w:rsidRPr="00B54FCB">
              <w:rPr>
                <w:rFonts w:ascii="Times New Roman" w:hAnsi="Times New Roman"/>
                <w:w w:val="105"/>
                <w:szCs w:val="22"/>
              </w:rPr>
              <w:t>Mosp</w:t>
            </w:r>
            <w:r w:rsidR="004D60C3" w:rsidRPr="00B54FCB">
              <w:rPr>
                <w:rFonts w:ascii="Times New Roman" w:hAnsi="Times New Roman"/>
                <w:w w:val="105"/>
                <w:szCs w:val="22"/>
              </w:rPr>
              <w:t>ë</w:t>
            </w:r>
            <w:r w:rsidRPr="00B54FCB">
              <w:rPr>
                <w:rFonts w:ascii="Times New Roman" w:hAnsi="Times New Roman"/>
                <w:w w:val="105"/>
                <w:szCs w:val="22"/>
              </w:rPr>
              <w:t>rputhje e l</w:t>
            </w:r>
            <w:r w:rsidR="00372DC8" w:rsidRPr="00B54FCB">
              <w:rPr>
                <w:rFonts w:ascii="Times New Roman" w:hAnsi="Times New Roman"/>
                <w:w w:val="105"/>
                <w:szCs w:val="22"/>
              </w:rPr>
              <w:t xml:space="preserve">egjislacioni </w:t>
            </w:r>
            <w:r w:rsidR="000E1C91" w:rsidRPr="00B54FCB">
              <w:rPr>
                <w:rFonts w:ascii="Times New Roman" w:hAnsi="Times New Roman"/>
                <w:w w:val="105"/>
                <w:szCs w:val="22"/>
              </w:rPr>
              <w:t xml:space="preserve">ekzistues me </w:t>
            </w:r>
            <w:r w:rsidR="000E1C91" w:rsidRPr="00B54FCB">
              <w:rPr>
                <w:rFonts w:ascii="Times New Roman" w:hAnsi="Times New Roman"/>
                <w:bCs/>
                <w:szCs w:val="22"/>
                <w:shd w:val="clear" w:color="auto" w:fill="FFFFFF"/>
              </w:rPr>
              <w:t>d</w:t>
            </w:r>
            <w:r w:rsidR="000E1C91" w:rsidRPr="00B54FCB">
              <w:rPr>
                <w:rFonts w:ascii="Times New Roman" w:hAnsi="Times New Roman"/>
                <w:w w:val="105"/>
                <w:szCs w:val="22"/>
              </w:rPr>
              <w:t>irektivat e BE-së</w:t>
            </w:r>
            <w:r w:rsidRPr="00B54FCB">
              <w:rPr>
                <w:rFonts w:ascii="Times New Roman" w:hAnsi="Times New Roman"/>
                <w:w w:val="105"/>
                <w:szCs w:val="22"/>
              </w:rPr>
              <w:t>. P</w:t>
            </w:r>
            <w:r w:rsidR="004D60C3" w:rsidRPr="00B54FCB">
              <w:rPr>
                <w:rFonts w:ascii="Times New Roman" w:hAnsi="Times New Roman"/>
                <w:w w:val="105"/>
                <w:szCs w:val="22"/>
              </w:rPr>
              <w:t>ë</w:t>
            </w:r>
            <w:r w:rsidRPr="00B54FCB">
              <w:rPr>
                <w:rFonts w:ascii="Times New Roman" w:hAnsi="Times New Roman"/>
                <w:w w:val="105"/>
                <w:szCs w:val="22"/>
              </w:rPr>
              <w:t xml:space="preserve">rshtatja e legjislacionit </w:t>
            </w:r>
            <w:r w:rsidR="004B73BD" w:rsidRPr="00B54FCB">
              <w:rPr>
                <w:rFonts w:ascii="Times New Roman" w:hAnsi="Times New Roman"/>
                <w:w w:val="105"/>
                <w:szCs w:val="22"/>
              </w:rPr>
              <w:t>detyrime n</w:t>
            </w:r>
            <w:r w:rsidR="004D60C3" w:rsidRPr="00B54FCB">
              <w:rPr>
                <w:rFonts w:ascii="Times New Roman" w:hAnsi="Times New Roman"/>
                <w:w w:val="105"/>
                <w:szCs w:val="22"/>
              </w:rPr>
              <w:t>ë</w:t>
            </w:r>
            <w:r w:rsidR="004B73BD" w:rsidRPr="00B54FCB">
              <w:rPr>
                <w:rFonts w:ascii="Times New Roman" w:hAnsi="Times New Roman"/>
                <w:w w:val="105"/>
                <w:szCs w:val="22"/>
              </w:rPr>
              <w:t xml:space="preserve"> proçesin e anëtarësimit t</w:t>
            </w:r>
            <w:r w:rsidR="004D60C3" w:rsidRPr="00B54FCB">
              <w:rPr>
                <w:rFonts w:ascii="Times New Roman" w:hAnsi="Times New Roman"/>
                <w:w w:val="105"/>
                <w:szCs w:val="22"/>
              </w:rPr>
              <w:t>ë</w:t>
            </w:r>
            <w:r w:rsidR="004B73BD" w:rsidRPr="00B54FCB">
              <w:rPr>
                <w:rFonts w:ascii="Times New Roman" w:hAnsi="Times New Roman"/>
                <w:w w:val="105"/>
                <w:szCs w:val="22"/>
              </w:rPr>
              <w:t xml:space="preserve"> Shqipërisë në Bashkimin Evropian</w:t>
            </w:r>
            <w:r w:rsidR="005A7E01" w:rsidRPr="00B54FCB">
              <w:rPr>
                <w:rFonts w:ascii="Times New Roman" w:hAnsi="Times New Roman"/>
                <w:w w:val="105"/>
                <w:szCs w:val="22"/>
              </w:rPr>
              <w:t>.</w:t>
            </w:r>
            <w:r w:rsidR="004B73BD" w:rsidRPr="00B54FCB">
              <w:rPr>
                <w:rFonts w:ascii="Times New Roman" w:hAnsi="Times New Roman"/>
                <w:w w:val="105"/>
                <w:szCs w:val="22"/>
              </w:rPr>
              <w:t xml:space="preserve"> </w:t>
            </w:r>
          </w:p>
          <w:p w14:paraId="5DFC6EF2" w14:textId="77777777" w:rsidR="003F50EE" w:rsidRPr="00B54FCB" w:rsidRDefault="003F50EE" w:rsidP="003F50EE">
            <w:pPr>
              <w:jc w:val="both"/>
              <w:rPr>
                <w:rFonts w:ascii="Times New Roman" w:hAnsi="Times New Roman"/>
                <w:szCs w:val="22"/>
              </w:rPr>
            </w:pPr>
          </w:p>
          <w:p w14:paraId="284B0C6A" w14:textId="5ECC1B49" w:rsidR="00B16626" w:rsidRPr="00B54FCB" w:rsidRDefault="003F50EE" w:rsidP="003F50EE">
            <w:pPr>
              <w:jc w:val="both"/>
              <w:rPr>
                <w:rFonts w:ascii="Times New Roman" w:hAnsi="Times New Roman"/>
                <w:szCs w:val="22"/>
              </w:rPr>
            </w:pPr>
            <w:r w:rsidRPr="00B54FCB">
              <w:rPr>
                <w:rFonts w:ascii="Times New Roman" w:hAnsi="Times New Roman"/>
                <w:szCs w:val="22"/>
              </w:rPr>
              <w:t>Kritere jo shum</w:t>
            </w:r>
            <w:r w:rsidR="007F76C8" w:rsidRPr="00B54FCB">
              <w:rPr>
                <w:rFonts w:ascii="Times New Roman" w:hAnsi="Times New Roman"/>
                <w:szCs w:val="22"/>
              </w:rPr>
              <w:t>ë</w:t>
            </w:r>
            <w:r w:rsidRPr="00B54FCB">
              <w:rPr>
                <w:rFonts w:ascii="Times New Roman" w:hAnsi="Times New Roman"/>
                <w:szCs w:val="22"/>
              </w:rPr>
              <w:t xml:space="preserve"> rigoroze t</w:t>
            </w:r>
            <w:r w:rsidR="007F76C8" w:rsidRPr="00B54FCB">
              <w:rPr>
                <w:rFonts w:ascii="Times New Roman" w:hAnsi="Times New Roman"/>
                <w:szCs w:val="22"/>
              </w:rPr>
              <w:t>ë</w:t>
            </w:r>
            <w:r w:rsidRPr="00B54FCB">
              <w:rPr>
                <w:rFonts w:ascii="Times New Roman" w:hAnsi="Times New Roman"/>
                <w:szCs w:val="22"/>
              </w:rPr>
              <w:t xml:space="preserve"> p</w:t>
            </w:r>
            <w:r w:rsidR="007F76C8" w:rsidRPr="00B54FCB">
              <w:rPr>
                <w:rFonts w:ascii="Times New Roman" w:hAnsi="Times New Roman"/>
                <w:szCs w:val="22"/>
              </w:rPr>
              <w:t>ë</w:t>
            </w:r>
            <w:r w:rsidRPr="00B54FCB">
              <w:rPr>
                <w:rFonts w:ascii="Times New Roman" w:hAnsi="Times New Roman"/>
                <w:szCs w:val="22"/>
              </w:rPr>
              <w:t>rshtatshm</w:t>
            </w:r>
            <w:r w:rsidR="007F76C8" w:rsidRPr="00B54FCB">
              <w:rPr>
                <w:rFonts w:ascii="Times New Roman" w:hAnsi="Times New Roman"/>
                <w:szCs w:val="22"/>
              </w:rPr>
              <w:t>ë</w:t>
            </w:r>
            <w:r w:rsidRPr="00B54FCB">
              <w:rPr>
                <w:rFonts w:ascii="Times New Roman" w:hAnsi="Times New Roman"/>
                <w:szCs w:val="22"/>
              </w:rPr>
              <w:t>ris</w:t>
            </w:r>
            <w:r w:rsidR="007F76C8" w:rsidRPr="00B54FCB">
              <w:rPr>
                <w:rFonts w:ascii="Times New Roman" w:hAnsi="Times New Roman"/>
                <w:szCs w:val="22"/>
              </w:rPr>
              <w:t>ë</w:t>
            </w:r>
            <w:r w:rsidRPr="00B54FCB">
              <w:rPr>
                <w:rFonts w:ascii="Times New Roman" w:hAnsi="Times New Roman"/>
                <w:szCs w:val="22"/>
              </w:rPr>
              <w:t xml:space="preserve"> dhe profesionalizimit (fit &amp; proper) të aksionerëve influencues, administratorëve, anëtarëve të këshillit mbikëqyrës si dhe personave të tjerë kryesore. </w:t>
            </w:r>
          </w:p>
          <w:p w14:paraId="368B87E5" w14:textId="77777777" w:rsidR="00B16626" w:rsidRPr="00B54FCB" w:rsidRDefault="00B16626" w:rsidP="003F50EE">
            <w:pPr>
              <w:jc w:val="both"/>
              <w:rPr>
                <w:rFonts w:ascii="Times New Roman" w:hAnsi="Times New Roman"/>
                <w:szCs w:val="22"/>
              </w:rPr>
            </w:pPr>
          </w:p>
          <w:p w14:paraId="12C64921" w14:textId="0739802D" w:rsidR="00B16626" w:rsidRPr="00B54FCB" w:rsidRDefault="00B16626" w:rsidP="003F50EE">
            <w:pPr>
              <w:jc w:val="both"/>
              <w:rPr>
                <w:rFonts w:ascii="Times New Roman" w:hAnsi="Times New Roman"/>
                <w:szCs w:val="22"/>
              </w:rPr>
            </w:pPr>
            <w:r w:rsidRPr="00B54FCB">
              <w:rPr>
                <w:rFonts w:ascii="Times New Roman" w:hAnsi="Times New Roman"/>
                <w:szCs w:val="22"/>
              </w:rPr>
              <w:t>Mang</w:t>
            </w:r>
            <w:r w:rsidR="007F76C8" w:rsidRPr="00B54FCB">
              <w:rPr>
                <w:rFonts w:ascii="Times New Roman" w:hAnsi="Times New Roman"/>
                <w:szCs w:val="22"/>
              </w:rPr>
              <w:t>ë</w:t>
            </w:r>
            <w:r w:rsidRPr="00B54FCB">
              <w:rPr>
                <w:rFonts w:ascii="Times New Roman" w:hAnsi="Times New Roman"/>
                <w:szCs w:val="22"/>
              </w:rPr>
              <w:t>si t</w:t>
            </w:r>
            <w:r w:rsidR="007F76C8" w:rsidRPr="00B54FCB">
              <w:rPr>
                <w:rFonts w:ascii="Times New Roman" w:hAnsi="Times New Roman"/>
                <w:szCs w:val="22"/>
              </w:rPr>
              <w:t>ë</w:t>
            </w:r>
            <w:r w:rsidRPr="00B54FCB">
              <w:rPr>
                <w:rFonts w:ascii="Times New Roman" w:hAnsi="Times New Roman"/>
                <w:szCs w:val="22"/>
              </w:rPr>
              <w:t xml:space="preserve"> </w:t>
            </w:r>
            <w:r w:rsidR="003F50EE" w:rsidRPr="00B54FCB">
              <w:rPr>
                <w:rFonts w:ascii="Times New Roman" w:hAnsi="Times New Roman"/>
                <w:szCs w:val="22"/>
              </w:rPr>
              <w:t>standarde</w:t>
            </w:r>
            <w:r w:rsidRPr="00B54FCB">
              <w:rPr>
                <w:rFonts w:ascii="Times New Roman" w:hAnsi="Times New Roman"/>
                <w:szCs w:val="22"/>
              </w:rPr>
              <w:t>ve</w:t>
            </w:r>
            <w:r w:rsidR="003F50EE" w:rsidRPr="00B54FCB">
              <w:rPr>
                <w:rFonts w:ascii="Times New Roman" w:hAnsi="Times New Roman"/>
                <w:szCs w:val="22"/>
              </w:rPr>
              <w:t xml:space="preserve"> në interesin më të mirë të investitorëve, duke mos lejuar trajtime preferenciale si dhe duke siguruar konfidencialitet mbi të dhënat e investitorit. </w:t>
            </w:r>
            <w:r w:rsidRPr="00B54FCB">
              <w:rPr>
                <w:rFonts w:ascii="Times New Roman" w:hAnsi="Times New Roman"/>
                <w:szCs w:val="22"/>
              </w:rPr>
              <w:t>Mang</w:t>
            </w:r>
            <w:r w:rsidR="007F76C8" w:rsidRPr="00B54FCB">
              <w:rPr>
                <w:rFonts w:ascii="Times New Roman" w:hAnsi="Times New Roman"/>
                <w:szCs w:val="22"/>
              </w:rPr>
              <w:t>ë</w:t>
            </w:r>
            <w:r w:rsidRPr="00B54FCB">
              <w:rPr>
                <w:rFonts w:ascii="Times New Roman" w:hAnsi="Times New Roman"/>
                <w:szCs w:val="22"/>
              </w:rPr>
              <w:t>si t</w:t>
            </w:r>
            <w:r w:rsidR="007F76C8" w:rsidRPr="00B54FCB">
              <w:rPr>
                <w:rFonts w:ascii="Times New Roman" w:hAnsi="Times New Roman"/>
                <w:szCs w:val="22"/>
              </w:rPr>
              <w:t>ë</w:t>
            </w:r>
            <w:r w:rsidRPr="00B54FCB">
              <w:rPr>
                <w:rFonts w:ascii="Times New Roman" w:hAnsi="Times New Roman"/>
                <w:szCs w:val="22"/>
              </w:rPr>
              <w:t xml:space="preserve"> </w:t>
            </w:r>
            <w:r w:rsidR="003F50EE" w:rsidRPr="00B54FCB">
              <w:rPr>
                <w:rFonts w:ascii="Times New Roman" w:hAnsi="Times New Roman"/>
                <w:szCs w:val="22"/>
              </w:rPr>
              <w:t>rregulla</w:t>
            </w:r>
            <w:r w:rsidRPr="00B54FCB">
              <w:rPr>
                <w:rFonts w:ascii="Times New Roman" w:hAnsi="Times New Roman"/>
                <w:szCs w:val="22"/>
              </w:rPr>
              <w:t>ve</w:t>
            </w:r>
            <w:r w:rsidR="003F50EE" w:rsidRPr="00B54FCB">
              <w:rPr>
                <w:rFonts w:ascii="Times New Roman" w:hAnsi="Times New Roman"/>
                <w:szCs w:val="22"/>
              </w:rPr>
              <w:t xml:space="preserve"> </w:t>
            </w:r>
            <w:r w:rsidRPr="00B54FCB">
              <w:rPr>
                <w:rFonts w:ascii="Times New Roman" w:hAnsi="Times New Roman"/>
                <w:szCs w:val="22"/>
              </w:rPr>
              <w:t>p</w:t>
            </w:r>
            <w:r w:rsidR="007F76C8" w:rsidRPr="00B54FCB">
              <w:rPr>
                <w:rFonts w:ascii="Times New Roman" w:hAnsi="Times New Roman"/>
                <w:szCs w:val="22"/>
              </w:rPr>
              <w:t>ë</w:t>
            </w:r>
            <w:r w:rsidRPr="00B54FCB">
              <w:rPr>
                <w:rFonts w:ascii="Times New Roman" w:hAnsi="Times New Roman"/>
                <w:szCs w:val="22"/>
              </w:rPr>
              <w:t xml:space="preserve">r </w:t>
            </w:r>
            <w:r w:rsidR="003F50EE" w:rsidRPr="00B54FCB">
              <w:rPr>
                <w:rFonts w:ascii="Times New Roman" w:hAnsi="Times New Roman"/>
                <w:szCs w:val="22"/>
              </w:rPr>
              <w:t xml:space="preserve">shmangien e manipulimit të tregut dhe praktikave të tjera të paligjshme të tregtimit. </w:t>
            </w:r>
          </w:p>
          <w:p w14:paraId="3662AFB5" w14:textId="77777777" w:rsidR="00B16626" w:rsidRPr="00B54FCB" w:rsidRDefault="00B16626" w:rsidP="003F50EE">
            <w:pPr>
              <w:jc w:val="both"/>
              <w:rPr>
                <w:rFonts w:ascii="Times New Roman" w:hAnsi="Times New Roman"/>
                <w:szCs w:val="22"/>
              </w:rPr>
            </w:pPr>
          </w:p>
          <w:p w14:paraId="6E09C4F7" w14:textId="658AFEB1" w:rsidR="003F50EE" w:rsidRPr="00B54FCB" w:rsidRDefault="00B16626" w:rsidP="003F50EE">
            <w:pPr>
              <w:jc w:val="both"/>
              <w:rPr>
                <w:rFonts w:ascii="Times New Roman" w:hAnsi="Times New Roman"/>
                <w:color w:val="212121"/>
                <w:szCs w:val="22"/>
                <w:lang w:val="sq-AL"/>
              </w:rPr>
            </w:pPr>
            <w:r w:rsidRPr="00B54FCB">
              <w:rPr>
                <w:rFonts w:ascii="Times New Roman" w:hAnsi="Times New Roman"/>
                <w:szCs w:val="22"/>
              </w:rPr>
              <w:t>Munges</w:t>
            </w:r>
            <w:r w:rsidR="007F76C8" w:rsidRPr="00B54FCB">
              <w:rPr>
                <w:rFonts w:ascii="Times New Roman" w:hAnsi="Times New Roman"/>
                <w:szCs w:val="22"/>
              </w:rPr>
              <w:t>ë</w:t>
            </w:r>
            <w:r w:rsidRPr="00B54FCB">
              <w:rPr>
                <w:rFonts w:ascii="Times New Roman" w:hAnsi="Times New Roman"/>
                <w:szCs w:val="22"/>
              </w:rPr>
              <w:t xml:space="preserve"> e </w:t>
            </w:r>
            <w:r w:rsidR="003F50EE" w:rsidRPr="00B54FCB">
              <w:rPr>
                <w:rFonts w:ascii="Times New Roman" w:hAnsi="Times New Roman"/>
                <w:szCs w:val="22"/>
              </w:rPr>
              <w:t>institucioneve</w:t>
            </w:r>
            <w:r w:rsidR="00A6517C" w:rsidRPr="00B54FCB">
              <w:rPr>
                <w:rFonts w:ascii="Times New Roman" w:hAnsi="Times New Roman"/>
                <w:szCs w:val="22"/>
              </w:rPr>
              <w:t xml:space="preserve"> t</w:t>
            </w:r>
            <w:r w:rsidR="00A342B8" w:rsidRPr="00B54FCB">
              <w:rPr>
                <w:rFonts w:ascii="Times New Roman" w:hAnsi="Times New Roman"/>
                <w:szCs w:val="22"/>
              </w:rPr>
              <w:t>ë</w:t>
            </w:r>
            <w:r w:rsidR="00A6517C" w:rsidRPr="00B54FCB">
              <w:rPr>
                <w:rFonts w:ascii="Times New Roman" w:hAnsi="Times New Roman"/>
                <w:szCs w:val="22"/>
              </w:rPr>
              <w:t xml:space="preserve"> tregut </w:t>
            </w:r>
            <w:r w:rsidR="003F50EE" w:rsidRPr="00B54FCB">
              <w:rPr>
                <w:rFonts w:ascii="Times New Roman" w:hAnsi="Times New Roman"/>
                <w:szCs w:val="22"/>
              </w:rPr>
              <w:t>si MTF-ve</w:t>
            </w:r>
            <w:r w:rsidR="007F76C8" w:rsidRPr="00B54FCB">
              <w:rPr>
                <w:rFonts w:ascii="Times New Roman" w:hAnsi="Times New Roman"/>
                <w:szCs w:val="22"/>
              </w:rPr>
              <w:t xml:space="preserve"> </w:t>
            </w:r>
            <w:r w:rsidR="00BC5A94" w:rsidRPr="00B54FCB">
              <w:rPr>
                <w:rFonts w:ascii="Times New Roman" w:hAnsi="Times New Roman"/>
                <w:szCs w:val="22"/>
              </w:rPr>
              <w:t>(platforma shum</w:t>
            </w:r>
            <w:r w:rsidR="007F76C8" w:rsidRPr="00B54FCB">
              <w:rPr>
                <w:rFonts w:ascii="Times New Roman" w:hAnsi="Times New Roman"/>
                <w:szCs w:val="22"/>
              </w:rPr>
              <w:t>ë</w:t>
            </w:r>
            <w:r w:rsidR="00BC5A94" w:rsidRPr="00B54FCB">
              <w:rPr>
                <w:rFonts w:ascii="Times New Roman" w:hAnsi="Times New Roman"/>
                <w:szCs w:val="22"/>
              </w:rPr>
              <w:t>pal</w:t>
            </w:r>
            <w:r w:rsidR="007F76C8" w:rsidRPr="00B54FCB">
              <w:rPr>
                <w:rFonts w:ascii="Times New Roman" w:hAnsi="Times New Roman"/>
                <w:szCs w:val="22"/>
              </w:rPr>
              <w:t>ë</w:t>
            </w:r>
            <w:r w:rsidR="00BC5A94" w:rsidRPr="00B54FCB">
              <w:rPr>
                <w:rFonts w:ascii="Times New Roman" w:hAnsi="Times New Roman"/>
                <w:szCs w:val="22"/>
              </w:rPr>
              <w:t>she e tregtimit)</w:t>
            </w:r>
            <w:r w:rsidR="003F50EE" w:rsidRPr="00B54FCB">
              <w:rPr>
                <w:rFonts w:ascii="Times New Roman" w:hAnsi="Times New Roman"/>
                <w:szCs w:val="22"/>
              </w:rPr>
              <w:t xml:space="preserve">, OTF-ve, </w:t>
            </w:r>
            <w:r w:rsidR="00BC5A94" w:rsidRPr="00B54FCB">
              <w:rPr>
                <w:rFonts w:ascii="Times New Roman" w:hAnsi="Times New Roman"/>
                <w:szCs w:val="22"/>
              </w:rPr>
              <w:t xml:space="preserve">(platforma e organizuar e tregtimit), </w:t>
            </w:r>
            <w:r w:rsidR="003F50EE" w:rsidRPr="00B54FCB">
              <w:rPr>
                <w:rFonts w:ascii="Times New Roman" w:hAnsi="Times New Roman"/>
                <w:szCs w:val="22"/>
              </w:rPr>
              <w:t xml:space="preserve">Depozitari Qendror </w:t>
            </w:r>
            <w:r w:rsidRPr="00B54FCB">
              <w:rPr>
                <w:rFonts w:ascii="Times New Roman" w:hAnsi="Times New Roman"/>
                <w:szCs w:val="22"/>
              </w:rPr>
              <w:t>i</w:t>
            </w:r>
            <w:r w:rsidR="003F50EE" w:rsidRPr="00B54FCB">
              <w:rPr>
                <w:rFonts w:ascii="Times New Roman" w:hAnsi="Times New Roman"/>
                <w:szCs w:val="22"/>
              </w:rPr>
              <w:t xml:space="preserve"> Titujve, Agjensi</w:t>
            </w:r>
            <w:r w:rsidRPr="00B54FCB">
              <w:rPr>
                <w:rFonts w:ascii="Times New Roman" w:hAnsi="Times New Roman"/>
                <w:szCs w:val="22"/>
              </w:rPr>
              <w:t>a</w:t>
            </w:r>
            <w:r w:rsidR="003F50EE" w:rsidRPr="00B54FCB">
              <w:rPr>
                <w:rFonts w:ascii="Times New Roman" w:hAnsi="Times New Roman"/>
                <w:szCs w:val="22"/>
              </w:rPr>
              <w:t xml:space="preserve"> </w:t>
            </w:r>
            <w:r w:rsidRPr="00B54FCB">
              <w:rPr>
                <w:rFonts w:ascii="Times New Roman" w:hAnsi="Times New Roman"/>
                <w:szCs w:val="22"/>
              </w:rPr>
              <w:t>e</w:t>
            </w:r>
            <w:r w:rsidR="003F50EE" w:rsidRPr="00B54FCB">
              <w:rPr>
                <w:rFonts w:ascii="Times New Roman" w:hAnsi="Times New Roman"/>
                <w:szCs w:val="22"/>
              </w:rPr>
              <w:t xml:space="preserve"> Vlerësimit të Rrezikut t</w:t>
            </w:r>
            <w:r w:rsidR="007F76C8" w:rsidRPr="00B54FCB">
              <w:rPr>
                <w:rFonts w:ascii="Times New Roman" w:hAnsi="Times New Roman"/>
                <w:szCs w:val="22"/>
              </w:rPr>
              <w:t>ë</w:t>
            </w:r>
            <w:r w:rsidR="003F50EE" w:rsidRPr="00B54FCB">
              <w:rPr>
                <w:rFonts w:ascii="Times New Roman" w:hAnsi="Times New Roman"/>
                <w:szCs w:val="22"/>
              </w:rPr>
              <w:t xml:space="preserve"> Kreditit.</w:t>
            </w:r>
          </w:p>
          <w:p w14:paraId="53983653" w14:textId="77777777" w:rsidR="008E4BC3" w:rsidRPr="00B54FCB" w:rsidRDefault="008E4BC3" w:rsidP="004A451D">
            <w:pPr>
              <w:jc w:val="both"/>
              <w:rPr>
                <w:rFonts w:ascii="Times New Roman" w:hAnsi="Times New Roman"/>
                <w:i/>
                <w:szCs w:val="22"/>
                <w:lang w:val="sq-AL"/>
              </w:rPr>
            </w:pPr>
          </w:p>
          <w:p w14:paraId="6F8155C6" w14:textId="37184EE0" w:rsidR="005532AA" w:rsidRPr="00B54FCB" w:rsidRDefault="005532AA" w:rsidP="004A451D">
            <w:pPr>
              <w:jc w:val="both"/>
              <w:rPr>
                <w:rFonts w:ascii="Times New Roman" w:hAnsi="Times New Roman"/>
                <w:i/>
                <w:szCs w:val="22"/>
                <w:lang w:val="sq-AL"/>
              </w:rPr>
            </w:pPr>
            <w:r w:rsidRPr="00B54FCB">
              <w:rPr>
                <w:rFonts w:ascii="Times New Roman" w:hAnsi="Times New Roman"/>
                <w:szCs w:val="22"/>
              </w:rPr>
              <w:t>Problem</w:t>
            </w:r>
            <w:r w:rsidR="00CC55D4">
              <w:rPr>
                <w:rFonts w:ascii="Times New Roman" w:hAnsi="Times New Roman"/>
                <w:szCs w:val="22"/>
              </w:rPr>
              <w:t>e</w:t>
            </w:r>
            <w:r w:rsidRPr="00B54FCB">
              <w:rPr>
                <w:rFonts w:ascii="Times New Roman" w:hAnsi="Times New Roman"/>
                <w:szCs w:val="22"/>
              </w:rPr>
              <w:t xml:space="preserve"> në lidhje me emetuesit e vegjël dhe të mesëm dhe problem</w:t>
            </w:r>
            <w:r w:rsidR="00CC55D4">
              <w:rPr>
                <w:rFonts w:ascii="Times New Roman" w:hAnsi="Times New Roman"/>
                <w:szCs w:val="22"/>
              </w:rPr>
              <w:t>e</w:t>
            </w:r>
            <w:r w:rsidRPr="00B54FCB">
              <w:rPr>
                <w:rFonts w:ascii="Times New Roman" w:hAnsi="Times New Roman"/>
                <w:szCs w:val="22"/>
              </w:rPr>
              <w:t xml:space="preserve"> në lidhje me njoftimin e pjesmarrjes influencuese të drejtave të votës.</w:t>
            </w:r>
          </w:p>
          <w:p w14:paraId="109DD706" w14:textId="77777777" w:rsidR="004A451D" w:rsidRPr="00B61CA7" w:rsidRDefault="004A451D" w:rsidP="00655C4C">
            <w:pPr>
              <w:jc w:val="both"/>
              <w:rPr>
                <w:rFonts w:ascii="Times New Roman" w:hAnsi="Times New Roman"/>
                <w:i/>
                <w:sz w:val="20"/>
                <w:lang w:val="sq-AL"/>
              </w:rPr>
            </w:pPr>
          </w:p>
        </w:tc>
      </w:tr>
      <w:tr w:rsidR="004A451D" w:rsidRPr="00921F30" w14:paraId="7B73E8C3"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433E01ED" w14:textId="77777777" w:rsidR="00B54FCB" w:rsidRDefault="00B54FCB" w:rsidP="004A451D">
            <w:pPr>
              <w:jc w:val="both"/>
              <w:rPr>
                <w:rFonts w:ascii="Times New Roman" w:hAnsi="Times New Roman"/>
                <w:b/>
                <w:sz w:val="24"/>
                <w:szCs w:val="24"/>
                <w:lang w:val="sq-AL"/>
              </w:rPr>
            </w:pPr>
          </w:p>
          <w:p w14:paraId="7107FC1B" w14:textId="7AD3DD27" w:rsidR="004A451D" w:rsidRPr="00372DC8" w:rsidRDefault="004A451D" w:rsidP="004A451D">
            <w:pPr>
              <w:jc w:val="both"/>
              <w:rPr>
                <w:rFonts w:ascii="Times New Roman" w:hAnsi="Times New Roman"/>
                <w:b/>
                <w:sz w:val="24"/>
                <w:szCs w:val="24"/>
                <w:lang w:val="sq-AL"/>
              </w:rPr>
            </w:pPr>
            <w:r w:rsidRPr="00372DC8">
              <w:rPr>
                <w:rFonts w:ascii="Times New Roman" w:hAnsi="Times New Roman"/>
                <w:b/>
                <w:sz w:val="24"/>
                <w:szCs w:val="24"/>
                <w:lang w:val="sq-AL"/>
              </w:rPr>
              <w:t>OBJEKTIVAT</w:t>
            </w:r>
          </w:p>
          <w:p w14:paraId="5A5F8534" w14:textId="77777777" w:rsidR="004A451D" w:rsidRPr="00372DC8" w:rsidRDefault="004A451D" w:rsidP="004A451D">
            <w:pPr>
              <w:jc w:val="both"/>
              <w:rPr>
                <w:rFonts w:ascii="Times New Roman" w:hAnsi="Times New Roman"/>
                <w:i/>
                <w:sz w:val="24"/>
                <w:szCs w:val="24"/>
                <w:lang w:val="sq-AL"/>
              </w:rPr>
            </w:pPr>
            <w:r w:rsidRPr="00372DC8">
              <w:rPr>
                <w:rFonts w:ascii="Times New Roman" w:hAnsi="Times New Roman"/>
                <w:i/>
                <w:sz w:val="24"/>
                <w:szCs w:val="24"/>
                <w:lang w:val="sq-AL"/>
              </w:rPr>
              <w:t xml:space="preserve">Cilat janë objektivat dhe efektet e synuara të propozimit? </w:t>
            </w:r>
          </w:p>
          <w:p w14:paraId="0908568A" w14:textId="77777777" w:rsidR="0049536D" w:rsidRPr="00B54FCB" w:rsidRDefault="0049536D" w:rsidP="00B54FCB">
            <w:pPr>
              <w:jc w:val="both"/>
            </w:pPr>
          </w:p>
          <w:p w14:paraId="53A2C742" w14:textId="13B6EDEC" w:rsidR="00DF4E3E" w:rsidRPr="00B54FCB" w:rsidRDefault="00964165" w:rsidP="00B54FCB">
            <w:pPr>
              <w:widowControl w:val="0"/>
              <w:autoSpaceDE w:val="0"/>
              <w:autoSpaceDN w:val="0"/>
              <w:adjustRightInd w:val="0"/>
              <w:contextualSpacing/>
              <w:jc w:val="both"/>
              <w:rPr>
                <w:rFonts w:ascii="Times New Roman" w:hAnsi="Times New Roman"/>
                <w:sz w:val="24"/>
                <w:szCs w:val="24"/>
              </w:rPr>
            </w:pPr>
            <w:r w:rsidRPr="00617668">
              <w:rPr>
                <w:rFonts w:ascii="Times New Roman" w:hAnsi="Times New Roman"/>
                <w:b/>
              </w:rPr>
              <w:t>Transparenca</w:t>
            </w:r>
            <w:r w:rsidRPr="00B54FCB">
              <w:rPr>
                <w:rFonts w:ascii="Times New Roman" w:hAnsi="Times New Roman"/>
              </w:rPr>
              <w:t xml:space="preserve"> kur titujt ofrohen për publikun ose kur pranohen p</w:t>
            </w:r>
            <w:r w:rsidR="00274719" w:rsidRPr="00B54FCB">
              <w:rPr>
                <w:rFonts w:ascii="Times New Roman" w:hAnsi="Times New Roman"/>
              </w:rPr>
              <w:t>ë</w:t>
            </w:r>
            <w:r w:rsidRPr="00B54FCB">
              <w:rPr>
                <w:rFonts w:ascii="Times New Roman" w:hAnsi="Times New Roman"/>
              </w:rPr>
              <w:t>r tregtim.</w:t>
            </w:r>
            <w:r w:rsidR="00617668">
              <w:rPr>
                <w:rFonts w:ascii="Times New Roman" w:hAnsi="Times New Roman"/>
              </w:rPr>
              <w:t xml:space="preserve"> </w:t>
            </w:r>
            <w:r w:rsidR="0049536D" w:rsidRPr="00B54FCB">
              <w:rPr>
                <w:rFonts w:ascii="Times New Roman" w:hAnsi="Times New Roman"/>
              </w:rPr>
              <w:t xml:space="preserve">Përmirësimi i kërkesave për informacion periodik dhe të vazhdueshëm </w:t>
            </w:r>
            <w:r w:rsidR="00E14EE2" w:rsidRPr="00B54FCB">
              <w:rPr>
                <w:rFonts w:ascii="Times New Roman" w:hAnsi="Times New Roman"/>
              </w:rPr>
              <w:t xml:space="preserve">në lidhje me emetuesit, titujt e të cilëve janë pranuar për tregtim në një treg të rregulluar </w:t>
            </w:r>
            <w:r w:rsidR="0049536D" w:rsidRPr="00B54FCB">
              <w:rPr>
                <w:rFonts w:ascii="Times New Roman" w:hAnsi="Times New Roman"/>
              </w:rPr>
              <w:t>çon në një nivel të lartë të mbrojtjes së investitorëve</w:t>
            </w:r>
            <w:r w:rsidR="00E14EE2" w:rsidRPr="00B54FCB">
              <w:rPr>
                <w:rFonts w:ascii="Times New Roman" w:hAnsi="Times New Roman"/>
              </w:rPr>
              <w:t>.</w:t>
            </w:r>
            <w:r w:rsidR="00A4770E" w:rsidRPr="00B54FCB">
              <w:rPr>
                <w:rFonts w:ascii="Times New Roman" w:hAnsi="Times New Roman"/>
              </w:rPr>
              <w:t xml:space="preserve"> Raporte financiare periodike e t</w:t>
            </w:r>
            <w:r w:rsidR="00274719" w:rsidRPr="00B54FCB">
              <w:rPr>
                <w:rFonts w:ascii="Times New Roman" w:hAnsi="Times New Roman"/>
              </w:rPr>
              <w:t>ë</w:t>
            </w:r>
            <w:r w:rsidR="00A4770E" w:rsidRPr="00B54FCB">
              <w:rPr>
                <w:rFonts w:ascii="Times New Roman" w:hAnsi="Times New Roman"/>
              </w:rPr>
              <w:t xml:space="preserve"> vazhdueshme për emetuesit aksionet e të cilëve janë pranuar për tregtim në një treg të rregulluar </w:t>
            </w:r>
            <w:r w:rsidR="00617668">
              <w:rPr>
                <w:rFonts w:ascii="Times New Roman" w:hAnsi="Times New Roman"/>
              </w:rPr>
              <w:t>q</w:t>
            </w:r>
            <w:r w:rsidR="00734B12">
              <w:rPr>
                <w:rFonts w:ascii="Times New Roman" w:hAnsi="Times New Roman"/>
              </w:rPr>
              <w:t>ë</w:t>
            </w:r>
            <w:r w:rsidR="00617668">
              <w:rPr>
                <w:rFonts w:ascii="Times New Roman" w:hAnsi="Times New Roman"/>
              </w:rPr>
              <w:t xml:space="preserve"> </w:t>
            </w:r>
            <w:r w:rsidR="00A4770E" w:rsidRPr="00B54FCB">
              <w:rPr>
                <w:rFonts w:ascii="Times New Roman" w:hAnsi="Times New Roman"/>
              </w:rPr>
              <w:t>i mundëson investitorëve të kryejnë një vlerësim të gjendjes së emetuesit.</w:t>
            </w:r>
            <w:r w:rsidR="00FC18A9" w:rsidRPr="00B54FCB">
              <w:rPr>
                <w:rFonts w:ascii="Times New Roman" w:hAnsi="Times New Roman"/>
              </w:rPr>
              <w:t>Publiku informohet për ndryshimet në pjesëmarrjet ndikuese në shoqëritë aksionet e të cilave tregtohen në një treg të rregulluar. Ky informacion i mundëson investitorëve q</w:t>
            </w:r>
            <w:r w:rsidR="008B2195">
              <w:rPr>
                <w:rFonts w:ascii="Times New Roman" w:hAnsi="Times New Roman"/>
              </w:rPr>
              <w:t>ë</w:t>
            </w:r>
            <w:r w:rsidR="00FC18A9" w:rsidRPr="00B54FCB">
              <w:rPr>
                <w:rFonts w:ascii="Times New Roman" w:hAnsi="Times New Roman"/>
              </w:rPr>
              <w:t xml:space="preserve"> blejnë ose shesin aksione të jen</w:t>
            </w:r>
            <w:r w:rsidR="008B2195">
              <w:rPr>
                <w:rFonts w:ascii="Times New Roman" w:hAnsi="Times New Roman"/>
              </w:rPr>
              <w:t>ë</w:t>
            </w:r>
            <w:r w:rsidR="00FC18A9" w:rsidRPr="00B54FCB">
              <w:rPr>
                <w:rFonts w:ascii="Times New Roman" w:hAnsi="Times New Roman"/>
              </w:rPr>
              <w:t xml:space="preserve"> plotësisht në dijeni të ndryshimeve në strukturën e votimit. Gjithashtu, ai duhet të forcojë kontrollin efikas të emetuesve të aksioneve dhe transparencën e përgjithshme të tregut për lëvizjet e rëndësishme të kapitalit.</w:t>
            </w:r>
            <w:r w:rsidR="00617668" w:rsidRPr="00CC5B61">
              <w:rPr>
                <w:rFonts w:ascii="Times New Roman" w:hAnsi="Times New Roman"/>
                <w:w w:val="105"/>
                <w:szCs w:val="22"/>
              </w:rPr>
              <w:t xml:space="preserve"> Tregje kapitali transparente, të drejta, të mirërregulluara. Rritje e besimit të investitorëve tek tregjet e kapitalit</w:t>
            </w:r>
          </w:p>
          <w:p w14:paraId="7CFC2D2C" w14:textId="77777777" w:rsidR="00CC5B61" w:rsidRDefault="00CC5B61" w:rsidP="00B54FCB">
            <w:pPr>
              <w:widowControl w:val="0"/>
              <w:autoSpaceDE w:val="0"/>
              <w:autoSpaceDN w:val="0"/>
              <w:adjustRightInd w:val="0"/>
              <w:contextualSpacing/>
              <w:jc w:val="both"/>
              <w:rPr>
                <w:rFonts w:ascii="Times New Roman" w:hAnsi="Times New Roman"/>
                <w:sz w:val="24"/>
                <w:szCs w:val="24"/>
              </w:rPr>
            </w:pPr>
          </w:p>
          <w:p w14:paraId="56CAFC7F" w14:textId="77777777" w:rsidR="00617668" w:rsidRPr="00CC5B61" w:rsidRDefault="0044499E" w:rsidP="00617668">
            <w:pPr>
              <w:jc w:val="both"/>
              <w:rPr>
                <w:rFonts w:ascii="Times New Roman" w:hAnsi="Times New Roman"/>
                <w:w w:val="105"/>
                <w:szCs w:val="22"/>
              </w:rPr>
            </w:pPr>
            <w:r w:rsidRPr="00617668">
              <w:rPr>
                <w:rFonts w:ascii="Times New Roman" w:hAnsi="Times New Roman"/>
                <w:b/>
                <w:szCs w:val="22"/>
              </w:rPr>
              <w:t>P</w:t>
            </w:r>
            <w:r w:rsidR="00995FE7" w:rsidRPr="00617668">
              <w:rPr>
                <w:rFonts w:ascii="Times New Roman" w:hAnsi="Times New Roman"/>
                <w:b/>
                <w:szCs w:val="22"/>
              </w:rPr>
              <w:t>arandal</w:t>
            </w:r>
            <w:r w:rsidRPr="00617668">
              <w:rPr>
                <w:rFonts w:ascii="Times New Roman" w:hAnsi="Times New Roman"/>
                <w:b/>
                <w:szCs w:val="22"/>
              </w:rPr>
              <w:t>imi i</w:t>
            </w:r>
            <w:r w:rsidR="00995FE7" w:rsidRPr="00617668">
              <w:rPr>
                <w:rFonts w:ascii="Times New Roman" w:hAnsi="Times New Roman"/>
                <w:b/>
                <w:szCs w:val="22"/>
              </w:rPr>
              <w:t xml:space="preserve"> abuzimi</w:t>
            </w:r>
            <w:r w:rsidRPr="00617668">
              <w:rPr>
                <w:rFonts w:ascii="Times New Roman" w:hAnsi="Times New Roman"/>
                <w:b/>
                <w:szCs w:val="22"/>
              </w:rPr>
              <w:t>t</w:t>
            </w:r>
            <w:r w:rsidR="00995FE7" w:rsidRPr="00617668">
              <w:rPr>
                <w:rFonts w:ascii="Times New Roman" w:hAnsi="Times New Roman"/>
                <w:b/>
                <w:szCs w:val="22"/>
              </w:rPr>
              <w:t xml:space="preserve"> me tregun</w:t>
            </w:r>
            <w:r w:rsidR="00C75CB2" w:rsidRPr="00CC5B61">
              <w:rPr>
                <w:rFonts w:ascii="Times New Roman" w:hAnsi="Times New Roman"/>
                <w:szCs w:val="22"/>
              </w:rPr>
              <w:t>.</w:t>
            </w:r>
            <w:r w:rsidR="00D90B2A">
              <w:rPr>
                <w:rFonts w:ascii="Times New Roman" w:hAnsi="Times New Roman"/>
                <w:szCs w:val="22"/>
              </w:rPr>
              <w:t xml:space="preserve"> </w:t>
            </w:r>
            <w:r w:rsidRPr="00CC5B61">
              <w:rPr>
                <w:rFonts w:ascii="Times New Roman" w:hAnsi="Times New Roman"/>
                <w:szCs w:val="22"/>
              </w:rPr>
              <w:t>R</w:t>
            </w:r>
            <w:r w:rsidR="00995FE7" w:rsidRPr="00CC5B61">
              <w:rPr>
                <w:rFonts w:ascii="Times New Roman" w:hAnsi="Times New Roman"/>
                <w:szCs w:val="22"/>
              </w:rPr>
              <w:t>regullator</w:t>
            </w:r>
            <w:r w:rsidR="00617668">
              <w:rPr>
                <w:rFonts w:ascii="Times New Roman" w:hAnsi="Times New Roman"/>
                <w:szCs w:val="22"/>
              </w:rPr>
              <w:t xml:space="preserve">i </w:t>
            </w:r>
            <w:r w:rsidR="00995FE7" w:rsidRPr="00CC5B61">
              <w:rPr>
                <w:rFonts w:ascii="Times New Roman" w:hAnsi="Times New Roman"/>
                <w:szCs w:val="22"/>
              </w:rPr>
              <w:t>ka informacionin e nevojsh</w:t>
            </w:r>
            <w:r w:rsidR="00135E36" w:rsidRPr="00CC5B61">
              <w:rPr>
                <w:rFonts w:ascii="Times New Roman" w:hAnsi="Times New Roman"/>
                <w:szCs w:val="22"/>
              </w:rPr>
              <w:t>ë</w:t>
            </w:r>
            <w:r w:rsidR="00995FE7" w:rsidRPr="00CC5B61">
              <w:rPr>
                <w:rFonts w:ascii="Times New Roman" w:hAnsi="Times New Roman"/>
                <w:szCs w:val="22"/>
              </w:rPr>
              <w:t xml:space="preserve">m dhe </w:t>
            </w:r>
            <w:r w:rsidRPr="00CC5B61">
              <w:rPr>
                <w:rFonts w:ascii="Times New Roman" w:hAnsi="Times New Roman"/>
                <w:szCs w:val="22"/>
              </w:rPr>
              <w:t>komptencat e nevojshme p</w:t>
            </w:r>
            <w:r w:rsidR="00FE297D" w:rsidRPr="00CC5B61">
              <w:rPr>
                <w:rFonts w:ascii="Times New Roman" w:hAnsi="Times New Roman"/>
                <w:szCs w:val="22"/>
              </w:rPr>
              <w:t>ë</w:t>
            </w:r>
            <w:r w:rsidRPr="00CC5B61">
              <w:rPr>
                <w:rFonts w:ascii="Times New Roman" w:hAnsi="Times New Roman"/>
                <w:szCs w:val="22"/>
              </w:rPr>
              <w:t>r t</w:t>
            </w:r>
            <w:r w:rsidR="00FE297D" w:rsidRPr="00CC5B61">
              <w:rPr>
                <w:rFonts w:ascii="Times New Roman" w:hAnsi="Times New Roman"/>
                <w:szCs w:val="22"/>
              </w:rPr>
              <w:t>ë</w:t>
            </w:r>
            <w:r w:rsidRPr="00CC5B61">
              <w:rPr>
                <w:rFonts w:ascii="Times New Roman" w:hAnsi="Times New Roman"/>
                <w:szCs w:val="22"/>
              </w:rPr>
              <w:t xml:space="preserve"> k</w:t>
            </w:r>
            <w:r w:rsidR="00FE297D" w:rsidRPr="00CC5B61">
              <w:rPr>
                <w:rFonts w:ascii="Times New Roman" w:hAnsi="Times New Roman"/>
                <w:szCs w:val="22"/>
              </w:rPr>
              <w:t>ë</w:t>
            </w:r>
            <w:r w:rsidRPr="00CC5B61">
              <w:rPr>
                <w:rFonts w:ascii="Times New Roman" w:hAnsi="Times New Roman"/>
                <w:szCs w:val="22"/>
              </w:rPr>
              <w:t>rkuar zbatu</w:t>
            </w:r>
            <w:r w:rsidR="007C5553" w:rsidRPr="00CC5B61">
              <w:rPr>
                <w:rFonts w:ascii="Times New Roman" w:hAnsi="Times New Roman"/>
                <w:szCs w:val="22"/>
              </w:rPr>
              <w:t>e</w:t>
            </w:r>
            <w:r w:rsidRPr="00CC5B61">
              <w:rPr>
                <w:rFonts w:ascii="Times New Roman" w:hAnsi="Times New Roman"/>
                <w:szCs w:val="22"/>
              </w:rPr>
              <w:t>shm</w:t>
            </w:r>
            <w:r w:rsidR="00FE297D" w:rsidRPr="00CC5B61">
              <w:rPr>
                <w:rFonts w:ascii="Times New Roman" w:hAnsi="Times New Roman"/>
                <w:szCs w:val="22"/>
              </w:rPr>
              <w:t>ë</w:t>
            </w:r>
            <w:r w:rsidRPr="00CC5B61">
              <w:rPr>
                <w:rFonts w:ascii="Times New Roman" w:hAnsi="Times New Roman"/>
                <w:szCs w:val="22"/>
              </w:rPr>
              <w:t>rin</w:t>
            </w:r>
            <w:r w:rsidR="00FE297D" w:rsidRPr="00CC5B61">
              <w:rPr>
                <w:rFonts w:ascii="Times New Roman" w:hAnsi="Times New Roman"/>
                <w:szCs w:val="22"/>
              </w:rPr>
              <w:t>ë</w:t>
            </w:r>
            <w:r w:rsidRPr="00CC5B61">
              <w:rPr>
                <w:rFonts w:ascii="Times New Roman" w:hAnsi="Times New Roman"/>
                <w:szCs w:val="22"/>
              </w:rPr>
              <w:t xml:space="preserve"> e ligjit. </w:t>
            </w:r>
            <w:r w:rsidR="00A84EB9" w:rsidRPr="00CC5B61">
              <w:rPr>
                <w:rFonts w:ascii="Times New Roman" w:hAnsi="Times New Roman"/>
                <w:szCs w:val="22"/>
              </w:rPr>
              <w:t>Tregje kapitali q</w:t>
            </w:r>
            <w:r w:rsidR="00F21FBA" w:rsidRPr="00CC5B61">
              <w:rPr>
                <w:rFonts w:ascii="Times New Roman" w:hAnsi="Times New Roman"/>
                <w:szCs w:val="22"/>
              </w:rPr>
              <w:t>ë</w:t>
            </w:r>
            <w:r w:rsidR="00A84EB9" w:rsidRPr="00CC5B61">
              <w:rPr>
                <w:rFonts w:ascii="Times New Roman" w:hAnsi="Times New Roman"/>
                <w:szCs w:val="22"/>
              </w:rPr>
              <w:t xml:space="preserve"> mbikëqyren me efektivitet.</w:t>
            </w:r>
            <w:r w:rsidR="00617668">
              <w:rPr>
                <w:rFonts w:ascii="Times New Roman" w:hAnsi="Times New Roman"/>
                <w:szCs w:val="22"/>
              </w:rPr>
              <w:t xml:space="preserve"> </w:t>
            </w:r>
            <w:r w:rsidR="00A84EB9" w:rsidRPr="00CC5B61">
              <w:rPr>
                <w:rFonts w:ascii="Times New Roman" w:hAnsi="Times New Roman"/>
                <w:szCs w:val="22"/>
              </w:rPr>
              <w:t>Tregje kapitali me standarde të larta integriteti dhe besueshmërie. Bazë ligjore në përputhje me praktikën më të mirë ndërkombëtare dhe në përputhje me direktivat e BE-së.</w:t>
            </w:r>
            <w:r w:rsidR="002D5718">
              <w:rPr>
                <w:rFonts w:ascii="Times New Roman" w:hAnsi="Times New Roman"/>
                <w:szCs w:val="22"/>
              </w:rPr>
              <w:t xml:space="preserve"> </w:t>
            </w:r>
            <w:r w:rsidR="00F50FEB" w:rsidRPr="00CC5B61">
              <w:rPr>
                <w:rFonts w:ascii="Times New Roman" w:hAnsi="Times New Roman"/>
                <w:szCs w:val="22"/>
              </w:rPr>
              <w:t>Mbrojtje m</w:t>
            </w:r>
            <w:r w:rsidR="00B32176" w:rsidRPr="00CC5B61">
              <w:rPr>
                <w:rFonts w:ascii="Times New Roman" w:hAnsi="Times New Roman"/>
                <w:szCs w:val="22"/>
              </w:rPr>
              <w:t>ë</w:t>
            </w:r>
            <w:r w:rsidR="00F50FEB" w:rsidRPr="00CC5B61">
              <w:rPr>
                <w:rFonts w:ascii="Times New Roman" w:hAnsi="Times New Roman"/>
                <w:szCs w:val="22"/>
              </w:rPr>
              <w:t xml:space="preserve"> </w:t>
            </w:r>
            <w:r w:rsidR="00B32176" w:rsidRPr="00CC5B61">
              <w:rPr>
                <w:rFonts w:ascii="Times New Roman" w:hAnsi="Times New Roman"/>
                <w:szCs w:val="22"/>
              </w:rPr>
              <w:t xml:space="preserve">e </w:t>
            </w:r>
            <w:r w:rsidR="00F50FEB" w:rsidRPr="00CC5B61">
              <w:rPr>
                <w:rFonts w:ascii="Times New Roman" w:hAnsi="Times New Roman"/>
                <w:szCs w:val="22"/>
              </w:rPr>
              <w:t>mirë e investitorëve në tregjet e kapitalit.</w:t>
            </w:r>
            <w:r w:rsidR="00617668" w:rsidRPr="00CC5B61">
              <w:rPr>
                <w:rFonts w:ascii="Times New Roman" w:hAnsi="Times New Roman"/>
                <w:color w:val="000000"/>
                <w:szCs w:val="22"/>
              </w:rPr>
              <w:t xml:space="preserve"> </w:t>
            </w:r>
            <w:r w:rsidR="00617668" w:rsidRPr="00CC5B61">
              <w:rPr>
                <w:rFonts w:ascii="Times New Roman" w:hAnsi="Times New Roman"/>
                <w:w w:val="105"/>
                <w:szCs w:val="22"/>
              </w:rPr>
              <w:t>Sanksione për shmangien manipulimit të tregut</w:t>
            </w:r>
            <w:r w:rsidR="00617668" w:rsidRPr="00CC5B61">
              <w:rPr>
                <w:rFonts w:ascii="Times New Roman" w:hAnsi="Times New Roman"/>
                <w:szCs w:val="22"/>
              </w:rPr>
              <w:t xml:space="preserve"> dhe praktikave të paligjshme të tregtimit, bazuar në informacioin e privilegjuar. </w:t>
            </w:r>
            <w:r w:rsidR="00617668" w:rsidRPr="00CC5B61">
              <w:rPr>
                <w:rFonts w:ascii="Times New Roman" w:hAnsi="Times New Roman"/>
                <w:w w:val="105"/>
                <w:szCs w:val="22"/>
              </w:rPr>
              <w:t>Kompetenca të forta të rregullatorit për parandalimin e abuzimeve me tregun si dhe sanksionet për abuzimet me tregun.</w:t>
            </w:r>
          </w:p>
          <w:p w14:paraId="76435C82" w14:textId="01CD3AC8" w:rsidR="00617668" w:rsidRDefault="00617668" w:rsidP="00617668">
            <w:pPr>
              <w:jc w:val="both"/>
              <w:rPr>
                <w:rFonts w:ascii="Times New Roman" w:hAnsi="Times New Roman"/>
                <w:szCs w:val="22"/>
              </w:rPr>
            </w:pPr>
          </w:p>
          <w:p w14:paraId="0A8CDC71" w14:textId="4BDC31EC" w:rsidR="00F50FEB" w:rsidRPr="00CC5B61" w:rsidRDefault="00F50FEB" w:rsidP="002D5718">
            <w:pPr>
              <w:widowControl w:val="0"/>
              <w:autoSpaceDE w:val="0"/>
              <w:autoSpaceDN w:val="0"/>
              <w:adjustRightInd w:val="0"/>
              <w:contextualSpacing/>
              <w:jc w:val="both"/>
              <w:rPr>
                <w:rFonts w:ascii="Times New Roman" w:hAnsi="Times New Roman"/>
                <w:szCs w:val="22"/>
              </w:rPr>
            </w:pPr>
          </w:p>
          <w:p w14:paraId="493D5B0D" w14:textId="41BC6BC9" w:rsidR="00617668" w:rsidRDefault="00617668" w:rsidP="00B54FCB">
            <w:pPr>
              <w:jc w:val="both"/>
              <w:rPr>
                <w:rFonts w:ascii="Times New Roman" w:hAnsi="Times New Roman"/>
                <w:color w:val="000000"/>
                <w:szCs w:val="22"/>
              </w:rPr>
            </w:pPr>
            <w:r w:rsidRPr="00617668">
              <w:rPr>
                <w:rFonts w:ascii="Times New Roman" w:hAnsi="Times New Roman"/>
                <w:b/>
                <w:color w:val="000000"/>
                <w:szCs w:val="22"/>
              </w:rPr>
              <w:t xml:space="preserve">Rritja e burimeve të </w:t>
            </w:r>
            <w:r w:rsidRPr="00617668">
              <w:rPr>
                <w:rFonts w:ascii="Times New Roman" w:hAnsi="Times New Roman"/>
                <w:b/>
                <w:szCs w:val="22"/>
              </w:rPr>
              <w:t>financimit të ekonomisë</w:t>
            </w:r>
            <w:r w:rsidRPr="00CC5B61">
              <w:rPr>
                <w:rFonts w:ascii="Times New Roman" w:hAnsi="Times New Roman"/>
                <w:szCs w:val="22"/>
              </w:rPr>
              <w:t xml:space="preserve"> përmes emetimit të letrave me vlerë. </w:t>
            </w:r>
            <w:r w:rsidRPr="00617668">
              <w:rPr>
                <w:rFonts w:ascii="Times New Roman" w:hAnsi="Times New Roman"/>
                <w:b/>
                <w:szCs w:val="22"/>
              </w:rPr>
              <w:t xml:space="preserve">Kanalizimi i kursimeve </w:t>
            </w:r>
            <w:r w:rsidRPr="00CC5B61">
              <w:rPr>
                <w:rFonts w:ascii="Times New Roman" w:hAnsi="Times New Roman"/>
                <w:szCs w:val="22"/>
              </w:rPr>
              <w:t>nëpërmjet tregjeve më mirë të rregulluara të investimeve.</w:t>
            </w:r>
            <w:r w:rsidR="00A84EB9" w:rsidRPr="00CC5B61">
              <w:rPr>
                <w:rFonts w:ascii="Times New Roman" w:hAnsi="Times New Roman"/>
                <w:color w:val="000000"/>
                <w:szCs w:val="22"/>
              </w:rPr>
              <w:t>Tregje kapitali m</w:t>
            </w:r>
            <w:r w:rsidR="00F21FBA" w:rsidRPr="00CC5B61">
              <w:rPr>
                <w:rFonts w:ascii="Times New Roman" w:hAnsi="Times New Roman"/>
                <w:color w:val="000000"/>
                <w:szCs w:val="22"/>
              </w:rPr>
              <w:t>ë</w:t>
            </w:r>
            <w:r w:rsidR="00A84EB9" w:rsidRPr="00CC5B61">
              <w:rPr>
                <w:rFonts w:ascii="Times New Roman" w:hAnsi="Times New Roman"/>
                <w:color w:val="000000"/>
                <w:szCs w:val="22"/>
              </w:rPr>
              <w:t xml:space="preserve"> t</w:t>
            </w:r>
            <w:r w:rsidR="00F21FBA" w:rsidRPr="00CC5B61">
              <w:rPr>
                <w:rFonts w:ascii="Times New Roman" w:hAnsi="Times New Roman"/>
                <w:color w:val="000000"/>
                <w:szCs w:val="22"/>
              </w:rPr>
              <w:t>ë</w:t>
            </w:r>
            <w:r w:rsidR="00A84EB9" w:rsidRPr="00CC5B61">
              <w:rPr>
                <w:rFonts w:ascii="Times New Roman" w:hAnsi="Times New Roman"/>
                <w:color w:val="000000"/>
                <w:szCs w:val="22"/>
              </w:rPr>
              <w:t>rheq</w:t>
            </w:r>
            <w:r w:rsidR="00F21FBA" w:rsidRPr="00CC5B61">
              <w:rPr>
                <w:rFonts w:ascii="Times New Roman" w:hAnsi="Times New Roman"/>
                <w:color w:val="000000"/>
                <w:szCs w:val="22"/>
              </w:rPr>
              <w:t>ë</w:t>
            </w:r>
            <w:r w:rsidR="00A84EB9" w:rsidRPr="00CC5B61">
              <w:rPr>
                <w:rFonts w:ascii="Times New Roman" w:hAnsi="Times New Roman"/>
                <w:color w:val="000000"/>
                <w:szCs w:val="22"/>
              </w:rPr>
              <w:t xml:space="preserve">se </w:t>
            </w:r>
            <w:r w:rsidR="00F94AC1" w:rsidRPr="00CC5B61">
              <w:rPr>
                <w:rFonts w:ascii="Times New Roman" w:hAnsi="Times New Roman"/>
                <w:color w:val="000000"/>
                <w:szCs w:val="22"/>
              </w:rPr>
              <w:t>për investitorët vendas dhe të</w:t>
            </w:r>
            <w:r w:rsidR="00C82E14" w:rsidRPr="00CC5B61">
              <w:rPr>
                <w:rFonts w:ascii="Times New Roman" w:hAnsi="Times New Roman"/>
                <w:color w:val="000000"/>
                <w:szCs w:val="22"/>
              </w:rPr>
              <w:t xml:space="preserve"> huaj, emetuesit, dhe pjes</w:t>
            </w:r>
            <w:r w:rsidR="00F94AC1" w:rsidRPr="00CC5B61">
              <w:rPr>
                <w:rFonts w:ascii="Times New Roman" w:hAnsi="Times New Roman"/>
                <w:color w:val="000000"/>
                <w:szCs w:val="22"/>
              </w:rPr>
              <w:t>m</w:t>
            </w:r>
            <w:r w:rsidR="00C82E14" w:rsidRPr="00CC5B61">
              <w:rPr>
                <w:rFonts w:ascii="Times New Roman" w:hAnsi="Times New Roman"/>
                <w:color w:val="000000"/>
                <w:szCs w:val="22"/>
              </w:rPr>
              <w:t>a</w:t>
            </w:r>
            <w:r w:rsidR="00F94AC1" w:rsidRPr="00CC5B61">
              <w:rPr>
                <w:rFonts w:ascii="Times New Roman" w:hAnsi="Times New Roman"/>
                <w:color w:val="000000"/>
                <w:szCs w:val="22"/>
              </w:rPr>
              <w:t xml:space="preserve">rrësit e tregut. Tregje që bëhen tërheqëse sepse ofrojnë mundësi </w:t>
            </w:r>
            <w:r w:rsidR="00A84EB9" w:rsidRPr="00CC5B61">
              <w:rPr>
                <w:rFonts w:ascii="Times New Roman" w:hAnsi="Times New Roman"/>
                <w:color w:val="000000"/>
                <w:szCs w:val="22"/>
              </w:rPr>
              <w:t>p</w:t>
            </w:r>
            <w:r w:rsidR="00F21FBA" w:rsidRPr="00CC5B61">
              <w:rPr>
                <w:rFonts w:ascii="Times New Roman" w:hAnsi="Times New Roman"/>
                <w:color w:val="000000"/>
                <w:szCs w:val="22"/>
              </w:rPr>
              <w:t>ë</w:t>
            </w:r>
            <w:r w:rsidR="00A84EB9" w:rsidRPr="00CC5B61">
              <w:rPr>
                <w:rFonts w:ascii="Times New Roman" w:hAnsi="Times New Roman"/>
                <w:color w:val="000000"/>
                <w:szCs w:val="22"/>
              </w:rPr>
              <w:t>r rritjen e kapitalit p</w:t>
            </w:r>
            <w:r w:rsidR="00F21FBA" w:rsidRPr="00CC5B61">
              <w:rPr>
                <w:rFonts w:ascii="Times New Roman" w:hAnsi="Times New Roman"/>
                <w:color w:val="000000"/>
                <w:szCs w:val="22"/>
              </w:rPr>
              <w:t>ë</w:t>
            </w:r>
            <w:r w:rsidR="00A84EB9" w:rsidRPr="00CC5B61">
              <w:rPr>
                <w:rFonts w:ascii="Times New Roman" w:hAnsi="Times New Roman"/>
                <w:color w:val="000000"/>
                <w:szCs w:val="22"/>
              </w:rPr>
              <w:t>r ekonomin</w:t>
            </w:r>
            <w:r w:rsidR="00F21FBA" w:rsidRPr="00CC5B61">
              <w:rPr>
                <w:rFonts w:ascii="Times New Roman" w:hAnsi="Times New Roman"/>
                <w:color w:val="000000"/>
                <w:szCs w:val="22"/>
              </w:rPr>
              <w:t>ë</w:t>
            </w:r>
            <w:r w:rsidR="00A84EB9" w:rsidRPr="00CC5B61">
              <w:rPr>
                <w:rFonts w:ascii="Times New Roman" w:hAnsi="Times New Roman"/>
                <w:color w:val="000000"/>
                <w:szCs w:val="22"/>
              </w:rPr>
              <w:t xml:space="preserve"> dhe individ</w:t>
            </w:r>
            <w:r w:rsidR="00F21FBA" w:rsidRPr="00CC5B61">
              <w:rPr>
                <w:rFonts w:ascii="Times New Roman" w:hAnsi="Times New Roman"/>
                <w:color w:val="000000"/>
                <w:szCs w:val="22"/>
              </w:rPr>
              <w:t>ë</w:t>
            </w:r>
            <w:r w:rsidR="00A84EB9" w:rsidRPr="00CC5B61">
              <w:rPr>
                <w:rFonts w:ascii="Times New Roman" w:hAnsi="Times New Roman"/>
                <w:color w:val="000000"/>
                <w:szCs w:val="22"/>
              </w:rPr>
              <w:t xml:space="preserve">t. </w:t>
            </w:r>
          </w:p>
          <w:p w14:paraId="747FE771" w14:textId="77777777" w:rsidR="00617668" w:rsidRDefault="00617668" w:rsidP="00B54FCB">
            <w:pPr>
              <w:jc w:val="both"/>
              <w:rPr>
                <w:rFonts w:ascii="Times New Roman" w:hAnsi="Times New Roman"/>
                <w:szCs w:val="22"/>
              </w:rPr>
            </w:pPr>
          </w:p>
          <w:p w14:paraId="69269E6B" w14:textId="77777777" w:rsidR="00A6517C" w:rsidRPr="00CC5B61" w:rsidRDefault="00A6517C" w:rsidP="00B54FCB">
            <w:pPr>
              <w:jc w:val="both"/>
              <w:rPr>
                <w:rFonts w:ascii="Times New Roman" w:hAnsi="Times New Roman"/>
                <w:w w:val="105"/>
                <w:szCs w:val="22"/>
              </w:rPr>
            </w:pPr>
          </w:p>
          <w:p w14:paraId="27F954AA" w14:textId="3A72D522" w:rsidR="007805F1" w:rsidRPr="00CC5B61" w:rsidRDefault="00A6517C" w:rsidP="00B54FCB">
            <w:pPr>
              <w:jc w:val="both"/>
              <w:rPr>
                <w:rFonts w:ascii="Times New Roman" w:hAnsi="Times New Roman"/>
                <w:szCs w:val="22"/>
              </w:rPr>
            </w:pPr>
            <w:r w:rsidRPr="00CC5B61">
              <w:rPr>
                <w:rFonts w:ascii="Times New Roman" w:hAnsi="Times New Roman"/>
                <w:w w:val="105"/>
                <w:szCs w:val="22"/>
              </w:rPr>
              <w:t>T</w:t>
            </w:r>
            <w:r w:rsidR="007805F1" w:rsidRPr="00CC5B61">
              <w:rPr>
                <w:rFonts w:ascii="Times New Roman" w:hAnsi="Times New Roman"/>
                <w:w w:val="105"/>
                <w:szCs w:val="22"/>
              </w:rPr>
              <w:t>reg</w:t>
            </w:r>
            <w:r w:rsidRPr="00CC5B61">
              <w:rPr>
                <w:rFonts w:ascii="Times New Roman" w:hAnsi="Times New Roman"/>
                <w:w w:val="105"/>
                <w:szCs w:val="22"/>
              </w:rPr>
              <w:t xml:space="preserve">je </w:t>
            </w:r>
            <w:r w:rsidR="007805F1" w:rsidRPr="00CC5B61">
              <w:rPr>
                <w:rFonts w:ascii="Times New Roman" w:hAnsi="Times New Roman"/>
                <w:w w:val="105"/>
                <w:szCs w:val="22"/>
              </w:rPr>
              <w:t xml:space="preserve">kapitali </w:t>
            </w:r>
            <w:r w:rsidRPr="00CC5B61">
              <w:rPr>
                <w:rFonts w:ascii="Times New Roman" w:hAnsi="Times New Roman"/>
                <w:w w:val="105"/>
                <w:szCs w:val="22"/>
              </w:rPr>
              <w:t>t</w:t>
            </w:r>
            <w:r w:rsidR="00A342B8" w:rsidRPr="00CC5B61">
              <w:rPr>
                <w:rFonts w:ascii="Times New Roman" w:hAnsi="Times New Roman"/>
                <w:w w:val="105"/>
                <w:szCs w:val="22"/>
              </w:rPr>
              <w:t>ë</w:t>
            </w:r>
            <w:r w:rsidRPr="00CC5B61">
              <w:rPr>
                <w:rFonts w:ascii="Times New Roman" w:hAnsi="Times New Roman"/>
                <w:w w:val="105"/>
                <w:szCs w:val="22"/>
              </w:rPr>
              <w:t xml:space="preserve"> p</w:t>
            </w:r>
            <w:r w:rsidR="00A342B8" w:rsidRPr="00CC5B61">
              <w:rPr>
                <w:rFonts w:ascii="Times New Roman" w:hAnsi="Times New Roman"/>
                <w:w w:val="105"/>
                <w:szCs w:val="22"/>
              </w:rPr>
              <w:t>ë</w:t>
            </w:r>
            <w:r w:rsidRPr="00CC5B61">
              <w:rPr>
                <w:rFonts w:ascii="Times New Roman" w:hAnsi="Times New Roman"/>
                <w:w w:val="105"/>
                <w:szCs w:val="22"/>
              </w:rPr>
              <w:t>rshtatura me t</w:t>
            </w:r>
            <w:r w:rsidR="007805F1" w:rsidRPr="00CC5B61">
              <w:rPr>
                <w:rFonts w:ascii="Times New Roman" w:hAnsi="Times New Roman"/>
                <w:w w:val="105"/>
                <w:szCs w:val="22"/>
              </w:rPr>
              <w:t>regjeve evropiane.</w:t>
            </w:r>
            <w:r w:rsidR="00617668">
              <w:rPr>
                <w:rFonts w:ascii="Times New Roman" w:hAnsi="Times New Roman"/>
                <w:w w:val="105"/>
                <w:szCs w:val="22"/>
              </w:rPr>
              <w:t xml:space="preserve"> </w:t>
            </w:r>
            <w:r w:rsidRPr="00CC5B61">
              <w:rPr>
                <w:rFonts w:ascii="Times New Roman" w:hAnsi="Times New Roman"/>
                <w:w w:val="105"/>
                <w:szCs w:val="22"/>
              </w:rPr>
              <w:t>L</w:t>
            </w:r>
            <w:r w:rsidR="007805F1" w:rsidRPr="00CC5B61">
              <w:rPr>
                <w:rFonts w:ascii="Times New Roman" w:hAnsi="Times New Roman"/>
                <w:w w:val="105"/>
                <w:szCs w:val="22"/>
              </w:rPr>
              <w:t>egjislacion</w:t>
            </w:r>
            <w:r w:rsidRPr="00CC5B61">
              <w:rPr>
                <w:rFonts w:ascii="Times New Roman" w:hAnsi="Times New Roman"/>
                <w:w w:val="105"/>
                <w:szCs w:val="22"/>
              </w:rPr>
              <w:t xml:space="preserve"> i p</w:t>
            </w:r>
            <w:r w:rsidR="00A342B8" w:rsidRPr="00CC5B61">
              <w:rPr>
                <w:rFonts w:ascii="Times New Roman" w:hAnsi="Times New Roman"/>
                <w:w w:val="105"/>
                <w:szCs w:val="22"/>
              </w:rPr>
              <w:t>ë</w:t>
            </w:r>
            <w:r w:rsidRPr="00CC5B61">
              <w:rPr>
                <w:rFonts w:ascii="Times New Roman" w:hAnsi="Times New Roman"/>
                <w:w w:val="105"/>
                <w:szCs w:val="22"/>
              </w:rPr>
              <w:t>rputhur Direktivat e BE-</w:t>
            </w:r>
            <w:r w:rsidRPr="00CC5B61">
              <w:rPr>
                <w:rFonts w:ascii="Times New Roman" w:hAnsi="Times New Roman"/>
                <w:w w:val="105"/>
                <w:szCs w:val="22"/>
              </w:rPr>
              <w:lastRenderedPageBreak/>
              <w:t>s</w:t>
            </w:r>
            <w:r w:rsidR="00A342B8" w:rsidRPr="00CC5B61">
              <w:rPr>
                <w:rFonts w:ascii="Times New Roman" w:hAnsi="Times New Roman"/>
                <w:w w:val="105"/>
                <w:szCs w:val="22"/>
              </w:rPr>
              <w:t>ë</w:t>
            </w:r>
            <w:r w:rsidRPr="00CC5B61">
              <w:rPr>
                <w:rFonts w:ascii="Times New Roman" w:hAnsi="Times New Roman"/>
                <w:w w:val="105"/>
                <w:szCs w:val="22"/>
              </w:rPr>
              <w:t>.</w:t>
            </w:r>
            <w:r w:rsidR="00617668">
              <w:rPr>
                <w:rFonts w:ascii="Times New Roman" w:hAnsi="Times New Roman"/>
                <w:w w:val="105"/>
                <w:szCs w:val="22"/>
              </w:rPr>
              <w:t xml:space="preserve"> </w:t>
            </w:r>
            <w:r w:rsidRPr="00CC5B61">
              <w:rPr>
                <w:rFonts w:ascii="Times New Roman" w:hAnsi="Times New Roman"/>
                <w:w w:val="105"/>
                <w:szCs w:val="22"/>
              </w:rPr>
              <w:t>P</w:t>
            </w:r>
            <w:r w:rsidR="00A342B8" w:rsidRPr="00CC5B61">
              <w:rPr>
                <w:rFonts w:ascii="Times New Roman" w:hAnsi="Times New Roman"/>
                <w:w w:val="105"/>
                <w:szCs w:val="22"/>
              </w:rPr>
              <w:t>ë</w:t>
            </w:r>
            <w:r w:rsidRPr="00CC5B61">
              <w:rPr>
                <w:rFonts w:ascii="Times New Roman" w:hAnsi="Times New Roman"/>
                <w:w w:val="105"/>
                <w:szCs w:val="22"/>
              </w:rPr>
              <w:t xml:space="preserve">rmbushje e </w:t>
            </w:r>
            <w:r w:rsidR="007805F1" w:rsidRPr="00CC5B61">
              <w:rPr>
                <w:rFonts w:ascii="Times New Roman" w:hAnsi="Times New Roman"/>
                <w:w w:val="105"/>
                <w:szCs w:val="22"/>
              </w:rPr>
              <w:t>detyrime</w:t>
            </w:r>
            <w:r w:rsidRPr="00CC5B61">
              <w:rPr>
                <w:rFonts w:ascii="Times New Roman" w:hAnsi="Times New Roman"/>
                <w:w w:val="105"/>
                <w:szCs w:val="22"/>
              </w:rPr>
              <w:t>ve</w:t>
            </w:r>
            <w:r w:rsidR="007805F1" w:rsidRPr="00CC5B61">
              <w:rPr>
                <w:rFonts w:ascii="Times New Roman" w:hAnsi="Times New Roman"/>
                <w:w w:val="105"/>
                <w:szCs w:val="22"/>
              </w:rPr>
              <w:t xml:space="preserve"> në proçesin e anëtarësimit të Shqipërisë në Bashkimin Evropian. </w:t>
            </w:r>
            <w:r w:rsidRPr="00617668">
              <w:rPr>
                <w:rFonts w:ascii="Times New Roman" w:hAnsi="Times New Roman"/>
                <w:b/>
                <w:szCs w:val="22"/>
              </w:rPr>
              <w:t>S</w:t>
            </w:r>
            <w:r w:rsidR="007805F1" w:rsidRPr="00617668">
              <w:rPr>
                <w:rFonts w:ascii="Times New Roman" w:hAnsi="Times New Roman"/>
                <w:b/>
                <w:szCs w:val="22"/>
              </w:rPr>
              <w:t xml:space="preserve">tandarde </w:t>
            </w:r>
            <w:r w:rsidRPr="00617668">
              <w:rPr>
                <w:rFonts w:ascii="Times New Roman" w:hAnsi="Times New Roman"/>
                <w:b/>
                <w:szCs w:val="22"/>
              </w:rPr>
              <w:t>t</w:t>
            </w:r>
            <w:r w:rsidR="00A342B8" w:rsidRPr="00617668">
              <w:rPr>
                <w:rFonts w:ascii="Times New Roman" w:hAnsi="Times New Roman"/>
                <w:b/>
                <w:szCs w:val="22"/>
              </w:rPr>
              <w:t>ë</w:t>
            </w:r>
            <w:r w:rsidRPr="00617668">
              <w:rPr>
                <w:rFonts w:ascii="Times New Roman" w:hAnsi="Times New Roman"/>
                <w:b/>
                <w:szCs w:val="22"/>
              </w:rPr>
              <w:t xml:space="preserve"> larta t</w:t>
            </w:r>
            <w:r w:rsidR="00A342B8" w:rsidRPr="00617668">
              <w:rPr>
                <w:rFonts w:ascii="Times New Roman" w:hAnsi="Times New Roman"/>
                <w:b/>
                <w:szCs w:val="22"/>
              </w:rPr>
              <w:t>ë</w:t>
            </w:r>
            <w:r w:rsidR="007805F1" w:rsidRPr="00617668">
              <w:rPr>
                <w:rFonts w:ascii="Times New Roman" w:hAnsi="Times New Roman"/>
                <w:b/>
                <w:szCs w:val="22"/>
              </w:rPr>
              <w:t xml:space="preserve"> rregullimit dhe mbikëqyrjes</w:t>
            </w:r>
            <w:r w:rsidR="007805F1" w:rsidRPr="00CC5B61">
              <w:rPr>
                <w:rFonts w:ascii="Times New Roman" w:hAnsi="Times New Roman"/>
                <w:szCs w:val="22"/>
              </w:rPr>
              <w:t xml:space="preserve"> së tregjeve të</w:t>
            </w:r>
            <w:r w:rsidR="00F50FEB" w:rsidRPr="00CC5B61">
              <w:rPr>
                <w:rFonts w:ascii="Times New Roman" w:hAnsi="Times New Roman"/>
                <w:szCs w:val="22"/>
              </w:rPr>
              <w:t xml:space="preserve"> kapitalit q</w:t>
            </w:r>
            <w:r w:rsidR="00C73901" w:rsidRPr="00CC5B61">
              <w:rPr>
                <w:rFonts w:ascii="Times New Roman" w:hAnsi="Times New Roman"/>
                <w:szCs w:val="22"/>
              </w:rPr>
              <w:t>ë</w:t>
            </w:r>
            <w:r w:rsidR="00F50FEB" w:rsidRPr="00CC5B61">
              <w:rPr>
                <w:rFonts w:ascii="Times New Roman" w:hAnsi="Times New Roman"/>
                <w:szCs w:val="22"/>
              </w:rPr>
              <w:t xml:space="preserve"> sigurojn</w:t>
            </w:r>
            <w:r w:rsidR="00C73901" w:rsidRPr="00CC5B61">
              <w:rPr>
                <w:rFonts w:ascii="Times New Roman" w:hAnsi="Times New Roman"/>
                <w:szCs w:val="22"/>
              </w:rPr>
              <w:t>ë</w:t>
            </w:r>
            <w:r w:rsidR="00F50FEB" w:rsidRPr="00CC5B61">
              <w:rPr>
                <w:rFonts w:ascii="Times New Roman" w:hAnsi="Times New Roman"/>
                <w:szCs w:val="22"/>
              </w:rPr>
              <w:t xml:space="preserve"> zhvillime t</w:t>
            </w:r>
            <w:r w:rsidR="00C73901" w:rsidRPr="00CC5B61">
              <w:rPr>
                <w:rFonts w:ascii="Times New Roman" w:hAnsi="Times New Roman"/>
                <w:szCs w:val="22"/>
              </w:rPr>
              <w:t>ë</w:t>
            </w:r>
            <w:r w:rsidR="00F50FEB" w:rsidRPr="00CC5B61">
              <w:rPr>
                <w:rFonts w:ascii="Times New Roman" w:hAnsi="Times New Roman"/>
                <w:szCs w:val="22"/>
              </w:rPr>
              <w:t xml:space="preserve"> tregjeve t</w:t>
            </w:r>
            <w:r w:rsidR="00C73901" w:rsidRPr="00CC5B61">
              <w:rPr>
                <w:rFonts w:ascii="Times New Roman" w:hAnsi="Times New Roman"/>
                <w:szCs w:val="22"/>
              </w:rPr>
              <w:t>ë</w:t>
            </w:r>
            <w:r w:rsidR="00F50FEB" w:rsidRPr="00CC5B61">
              <w:rPr>
                <w:rFonts w:ascii="Times New Roman" w:hAnsi="Times New Roman"/>
                <w:szCs w:val="22"/>
              </w:rPr>
              <w:t xml:space="preserve"> kapitalit.</w:t>
            </w:r>
            <w:r w:rsidR="00B54FCB" w:rsidRPr="00CC5B61">
              <w:rPr>
                <w:rFonts w:ascii="Times New Roman" w:hAnsi="Times New Roman"/>
                <w:szCs w:val="22"/>
              </w:rPr>
              <w:t xml:space="preserve"> </w:t>
            </w:r>
            <w:r w:rsidR="007805F1" w:rsidRPr="00CC5B61">
              <w:rPr>
                <w:rFonts w:ascii="Times New Roman" w:hAnsi="Times New Roman"/>
                <w:szCs w:val="22"/>
              </w:rPr>
              <w:t xml:space="preserve">Kritere rigoroze të përshtatshmërisë dhe profesionalizimit (fit &amp; proper) të aksionerëve influencues, administratorëve, anëtarëve të këshillit mbikëqyrës si dhe personave të tjerë kryesore. </w:t>
            </w:r>
          </w:p>
          <w:p w14:paraId="24A007E7" w14:textId="77777777" w:rsidR="007805F1" w:rsidRPr="00CC5B61" w:rsidRDefault="007805F1" w:rsidP="00B54FCB">
            <w:pPr>
              <w:jc w:val="both"/>
              <w:rPr>
                <w:rFonts w:ascii="Times New Roman" w:hAnsi="Times New Roman"/>
                <w:szCs w:val="22"/>
              </w:rPr>
            </w:pPr>
          </w:p>
          <w:p w14:paraId="2A5BE7B6" w14:textId="59840B46" w:rsidR="007805F1" w:rsidRPr="00CC5B61" w:rsidRDefault="00A342B8" w:rsidP="00B54FCB">
            <w:pPr>
              <w:jc w:val="both"/>
              <w:rPr>
                <w:rFonts w:ascii="Times New Roman" w:hAnsi="Times New Roman"/>
                <w:color w:val="212121"/>
                <w:szCs w:val="22"/>
                <w:lang w:val="sq-AL"/>
              </w:rPr>
            </w:pPr>
            <w:r w:rsidRPr="00CC5B61">
              <w:rPr>
                <w:rFonts w:ascii="Times New Roman" w:hAnsi="Times New Roman"/>
                <w:szCs w:val="22"/>
              </w:rPr>
              <w:t>I</w:t>
            </w:r>
            <w:r w:rsidR="007805F1" w:rsidRPr="00CC5B61">
              <w:rPr>
                <w:rFonts w:ascii="Times New Roman" w:hAnsi="Times New Roman"/>
                <w:szCs w:val="22"/>
              </w:rPr>
              <w:t>nstitucione</w:t>
            </w:r>
            <w:r w:rsidRPr="00CC5B61">
              <w:rPr>
                <w:rFonts w:ascii="Times New Roman" w:hAnsi="Times New Roman"/>
                <w:szCs w:val="22"/>
              </w:rPr>
              <w:t xml:space="preserve"> t</w:t>
            </w:r>
            <w:r w:rsidR="00836726" w:rsidRPr="00CC5B61">
              <w:rPr>
                <w:rFonts w:ascii="Times New Roman" w:hAnsi="Times New Roman"/>
                <w:szCs w:val="22"/>
              </w:rPr>
              <w:t>ë</w:t>
            </w:r>
            <w:r w:rsidRPr="00CC5B61">
              <w:rPr>
                <w:rFonts w:ascii="Times New Roman" w:hAnsi="Times New Roman"/>
                <w:szCs w:val="22"/>
              </w:rPr>
              <w:t xml:space="preserve"> reja t</w:t>
            </w:r>
            <w:r w:rsidR="00836726" w:rsidRPr="00CC5B61">
              <w:rPr>
                <w:rFonts w:ascii="Times New Roman" w:hAnsi="Times New Roman"/>
                <w:szCs w:val="22"/>
              </w:rPr>
              <w:t>ë</w:t>
            </w:r>
            <w:r w:rsidR="00066D3B" w:rsidRPr="00CC5B61">
              <w:rPr>
                <w:rFonts w:ascii="Times New Roman" w:hAnsi="Times New Roman"/>
                <w:szCs w:val="22"/>
              </w:rPr>
              <w:t xml:space="preserve"> tregut, operatorë rë rinj të tregut, </w:t>
            </w:r>
            <w:r w:rsidRPr="00CC5B61">
              <w:rPr>
                <w:rFonts w:ascii="Times New Roman" w:hAnsi="Times New Roman"/>
                <w:szCs w:val="22"/>
              </w:rPr>
              <w:t>q</w:t>
            </w:r>
            <w:r w:rsidR="00836726" w:rsidRPr="00CC5B61">
              <w:rPr>
                <w:rFonts w:ascii="Times New Roman" w:hAnsi="Times New Roman"/>
                <w:szCs w:val="22"/>
              </w:rPr>
              <w:t>ë</w:t>
            </w:r>
            <w:r w:rsidRPr="00CC5B61">
              <w:rPr>
                <w:rFonts w:ascii="Times New Roman" w:hAnsi="Times New Roman"/>
                <w:szCs w:val="22"/>
              </w:rPr>
              <w:t xml:space="preserve"> b</w:t>
            </w:r>
            <w:r w:rsidR="00836726" w:rsidRPr="00CC5B61">
              <w:rPr>
                <w:rFonts w:ascii="Times New Roman" w:hAnsi="Times New Roman"/>
                <w:szCs w:val="22"/>
              </w:rPr>
              <w:t>ë</w:t>
            </w:r>
            <w:r w:rsidRPr="00CC5B61">
              <w:rPr>
                <w:rFonts w:ascii="Times New Roman" w:hAnsi="Times New Roman"/>
                <w:szCs w:val="22"/>
              </w:rPr>
              <w:t>jn</w:t>
            </w:r>
            <w:r w:rsidR="00836726" w:rsidRPr="00CC5B61">
              <w:rPr>
                <w:rFonts w:ascii="Times New Roman" w:hAnsi="Times New Roman"/>
                <w:szCs w:val="22"/>
              </w:rPr>
              <w:t>ë</w:t>
            </w:r>
            <w:r w:rsidRPr="00CC5B61">
              <w:rPr>
                <w:rFonts w:ascii="Times New Roman" w:hAnsi="Times New Roman"/>
                <w:szCs w:val="22"/>
              </w:rPr>
              <w:t xml:space="preserve"> t</w:t>
            </w:r>
            <w:r w:rsidR="00836726" w:rsidRPr="00CC5B61">
              <w:rPr>
                <w:rFonts w:ascii="Times New Roman" w:hAnsi="Times New Roman"/>
                <w:szCs w:val="22"/>
              </w:rPr>
              <w:t>ë</w:t>
            </w:r>
            <w:r w:rsidRPr="00CC5B61">
              <w:rPr>
                <w:rFonts w:ascii="Times New Roman" w:hAnsi="Times New Roman"/>
                <w:szCs w:val="22"/>
              </w:rPr>
              <w:t xml:space="preserve"> mundur funksionimin e tregut t</w:t>
            </w:r>
            <w:r w:rsidR="00836726" w:rsidRPr="00CC5B61">
              <w:rPr>
                <w:rFonts w:ascii="Times New Roman" w:hAnsi="Times New Roman"/>
                <w:szCs w:val="22"/>
              </w:rPr>
              <w:t>ë</w:t>
            </w:r>
            <w:r w:rsidRPr="00CC5B61">
              <w:rPr>
                <w:rFonts w:ascii="Times New Roman" w:hAnsi="Times New Roman"/>
                <w:szCs w:val="22"/>
              </w:rPr>
              <w:t xml:space="preserve"> kapitalit, si </w:t>
            </w:r>
            <w:r w:rsidR="007805F1" w:rsidRPr="00CC5B61">
              <w:rPr>
                <w:rFonts w:ascii="Times New Roman" w:hAnsi="Times New Roman"/>
                <w:szCs w:val="22"/>
              </w:rPr>
              <w:t>MTF-ve (platforma shumëpalëshe e tregtimit), OTF-ve, (platforma e organizuar e tregtimit), Depozitari Qendror i Titujve, Agjensia e Vlerësimit të Rrezikut të Kreditit.</w:t>
            </w:r>
          </w:p>
          <w:p w14:paraId="0BC4C83C" w14:textId="77777777" w:rsidR="002E16FF" w:rsidRPr="00CC5B61" w:rsidRDefault="002E16FF" w:rsidP="00B54FCB">
            <w:pPr>
              <w:spacing w:after="160"/>
              <w:contextualSpacing/>
              <w:jc w:val="both"/>
              <w:rPr>
                <w:rFonts w:ascii="Times New Roman" w:hAnsi="Times New Roman"/>
                <w:szCs w:val="22"/>
              </w:rPr>
            </w:pPr>
          </w:p>
          <w:p w14:paraId="38504BAC" w14:textId="7D070AFF" w:rsidR="004A451D" w:rsidRPr="00372DC8" w:rsidRDefault="004A451D" w:rsidP="004A2D48">
            <w:pPr>
              <w:spacing w:after="160" w:line="259" w:lineRule="auto"/>
              <w:contextualSpacing/>
              <w:jc w:val="both"/>
              <w:rPr>
                <w:rFonts w:ascii="Times New Roman" w:hAnsi="Times New Roman"/>
                <w:i/>
                <w:sz w:val="24"/>
                <w:szCs w:val="24"/>
                <w:lang w:val="sq-AL"/>
              </w:rPr>
            </w:pPr>
          </w:p>
        </w:tc>
      </w:tr>
      <w:tr w:rsidR="004A451D" w:rsidRPr="00921F30" w14:paraId="3F61970E"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8B57488" w14:textId="5EEA2E59" w:rsidR="004A451D" w:rsidRPr="00372DC8" w:rsidRDefault="004A451D" w:rsidP="004A451D">
            <w:pPr>
              <w:jc w:val="both"/>
              <w:rPr>
                <w:rFonts w:ascii="Times New Roman" w:hAnsi="Times New Roman"/>
                <w:b/>
                <w:sz w:val="24"/>
                <w:szCs w:val="24"/>
                <w:lang w:val="sq-AL"/>
              </w:rPr>
            </w:pPr>
            <w:r w:rsidRPr="00372DC8">
              <w:rPr>
                <w:rFonts w:ascii="Times New Roman" w:hAnsi="Times New Roman"/>
                <w:b/>
                <w:sz w:val="24"/>
                <w:szCs w:val="24"/>
                <w:lang w:val="sq-AL"/>
              </w:rPr>
              <w:lastRenderedPageBreak/>
              <w:t>OPSIONET E POLITIKAVE</w:t>
            </w:r>
          </w:p>
          <w:p w14:paraId="54444A44" w14:textId="77777777" w:rsidR="004A451D" w:rsidRPr="00372DC8" w:rsidRDefault="004A451D" w:rsidP="004A451D">
            <w:pPr>
              <w:jc w:val="both"/>
              <w:rPr>
                <w:rFonts w:ascii="Times New Roman" w:hAnsi="Times New Roman"/>
                <w:i/>
                <w:sz w:val="24"/>
                <w:szCs w:val="24"/>
                <w:lang w:val="sq-AL"/>
              </w:rPr>
            </w:pPr>
            <w:r w:rsidRPr="00372DC8">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42927FAE" w14:textId="77777777" w:rsidR="00863BE2" w:rsidRPr="00372DC8" w:rsidRDefault="00863BE2" w:rsidP="004A451D">
            <w:pPr>
              <w:jc w:val="both"/>
              <w:rPr>
                <w:rFonts w:ascii="Times New Roman" w:hAnsi="Times New Roman"/>
                <w:sz w:val="24"/>
                <w:szCs w:val="24"/>
                <w:lang w:val="sq-AL"/>
              </w:rPr>
            </w:pPr>
          </w:p>
          <w:p w14:paraId="5AE1E9C5" w14:textId="47CA99D4" w:rsidR="004A451D" w:rsidRDefault="00863BE2" w:rsidP="004A451D">
            <w:pPr>
              <w:jc w:val="both"/>
              <w:rPr>
                <w:rFonts w:ascii="Times New Roman" w:hAnsi="Times New Roman"/>
                <w:sz w:val="24"/>
                <w:szCs w:val="24"/>
                <w:lang w:val="sq-AL"/>
              </w:rPr>
            </w:pPr>
            <w:r w:rsidRPr="00372DC8">
              <w:rPr>
                <w:rFonts w:ascii="Times New Roman" w:hAnsi="Times New Roman"/>
                <w:sz w:val="24"/>
                <w:szCs w:val="24"/>
                <w:lang w:val="sq-AL"/>
              </w:rPr>
              <w:t>Ndryshime n</w:t>
            </w:r>
            <w:r w:rsidR="009545A0" w:rsidRPr="00372DC8">
              <w:rPr>
                <w:rFonts w:ascii="Times New Roman" w:hAnsi="Times New Roman"/>
                <w:sz w:val="24"/>
                <w:szCs w:val="24"/>
                <w:lang w:val="sq-AL"/>
              </w:rPr>
              <w:t>ë</w:t>
            </w:r>
            <w:r w:rsidRPr="00372DC8">
              <w:rPr>
                <w:rFonts w:ascii="Times New Roman" w:hAnsi="Times New Roman"/>
                <w:sz w:val="24"/>
                <w:szCs w:val="24"/>
                <w:lang w:val="sq-AL"/>
              </w:rPr>
              <w:t xml:space="preserve"> ligjin ekzistues</w:t>
            </w:r>
          </w:p>
          <w:p w14:paraId="572A60E6" w14:textId="77777777" w:rsidR="00204AA5" w:rsidRPr="00372DC8" w:rsidRDefault="00204AA5" w:rsidP="004A451D">
            <w:pPr>
              <w:jc w:val="both"/>
              <w:rPr>
                <w:rFonts w:ascii="Times New Roman" w:hAnsi="Times New Roman"/>
                <w:sz w:val="24"/>
                <w:szCs w:val="24"/>
                <w:lang w:val="sq-AL"/>
              </w:rPr>
            </w:pPr>
          </w:p>
          <w:p w14:paraId="721380CA" w14:textId="77777777" w:rsidR="009545A0" w:rsidRPr="00372DC8" w:rsidRDefault="009545A0" w:rsidP="004A451D">
            <w:pPr>
              <w:jc w:val="both"/>
              <w:rPr>
                <w:rFonts w:ascii="Times New Roman" w:hAnsi="Times New Roman"/>
                <w:sz w:val="24"/>
                <w:szCs w:val="24"/>
                <w:lang w:val="sq-AL"/>
              </w:rPr>
            </w:pPr>
          </w:p>
          <w:p w14:paraId="52C7136F" w14:textId="31AA6C8F" w:rsidR="00863BE2" w:rsidRPr="00372DC8" w:rsidRDefault="00863BE2" w:rsidP="004A451D">
            <w:pPr>
              <w:jc w:val="both"/>
              <w:rPr>
                <w:rFonts w:ascii="Times New Roman" w:hAnsi="Times New Roman"/>
                <w:sz w:val="24"/>
                <w:szCs w:val="24"/>
                <w:lang w:val="sq-AL"/>
              </w:rPr>
            </w:pPr>
            <w:r w:rsidRPr="00372DC8">
              <w:rPr>
                <w:rFonts w:ascii="Times New Roman" w:hAnsi="Times New Roman"/>
                <w:sz w:val="24"/>
                <w:szCs w:val="24"/>
                <w:lang w:val="sq-AL"/>
              </w:rPr>
              <w:t>Ligj t</w:t>
            </w:r>
            <w:r w:rsidR="009545A0" w:rsidRPr="00372DC8">
              <w:rPr>
                <w:rFonts w:ascii="Times New Roman" w:hAnsi="Times New Roman"/>
                <w:sz w:val="24"/>
                <w:szCs w:val="24"/>
                <w:lang w:val="sq-AL"/>
              </w:rPr>
              <w:t>ë</w:t>
            </w:r>
            <w:r w:rsidRPr="00372DC8">
              <w:rPr>
                <w:rFonts w:ascii="Times New Roman" w:hAnsi="Times New Roman"/>
                <w:sz w:val="24"/>
                <w:szCs w:val="24"/>
                <w:lang w:val="sq-AL"/>
              </w:rPr>
              <w:t xml:space="preserve"> ri</w:t>
            </w:r>
          </w:p>
          <w:p w14:paraId="792A1811" w14:textId="77777777" w:rsidR="00863BE2" w:rsidRPr="00372DC8" w:rsidRDefault="00863BE2" w:rsidP="004A451D">
            <w:pPr>
              <w:jc w:val="both"/>
              <w:rPr>
                <w:rFonts w:ascii="Times New Roman" w:hAnsi="Times New Roman"/>
                <w:i/>
                <w:sz w:val="24"/>
                <w:szCs w:val="24"/>
                <w:lang w:val="sq-AL"/>
              </w:rPr>
            </w:pPr>
          </w:p>
          <w:p w14:paraId="27D206F4" w14:textId="77777777" w:rsidR="004A451D" w:rsidRPr="00372DC8" w:rsidRDefault="004A451D" w:rsidP="004A451D">
            <w:pPr>
              <w:jc w:val="both"/>
              <w:rPr>
                <w:rFonts w:ascii="Times New Roman" w:hAnsi="Times New Roman"/>
                <w:sz w:val="24"/>
                <w:szCs w:val="24"/>
                <w:lang w:val="sq-AL"/>
              </w:rPr>
            </w:pPr>
          </w:p>
        </w:tc>
      </w:tr>
      <w:tr w:rsidR="004A451D" w:rsidRPr="00921F30" w14:paraId="35B37BA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DECDAD1" w14:textId="77777777" w:rsidR="004A451D" w:rsidRPr="00921F30" w:rsidRDefault="004A451D" w:rsidP="004A451D">
            <w:pPr>
              <w:jc w:val="both"/>
              <w:rPr>
                <w:rFonts w:ascii="Times New Roman" w:hAnsi="Times New Roman"/>
                <w:b/>
                <w:lang w:val="sq-AL"/>
              </w:rPr>
            </w:pPr>
            <w:r w:rsidRPr="00921F30">
              <w:rPr>
                <w:rFonts w:ascii="Times New Roman" w:hAnsi="Times New Roman"/>
                <w:b/>
                <w:lang w:val="sq-AL"/>
              </w:rPr>
              <w:t>ANALIZA E NDIKIMEVE</w:t>
            </w:r>
          </w:p>
          <w:p w14:paraId="22933887" w14:textId="77777777" w:rsidR="004A451D" w:rsidRDefault="004A451D" w:rsidP="004A451D">
            <w:pPr>
              <w:jc w:val="both"/>
              <w:rPr>
                <w:rFonts w:ascii="Times New Roman" w:hAnsi="Times New Roman"/>
                <w:i/>
                <w:sz w:val="20"/>
                <w:lang w:val="sq-AL"/>
              </w:rPr>
            </w:pPr>
            <w:r w:rsidRPr="00597E23">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Pr>
                <w:rFonts w:ascii="Times New Roman" w:hAnsi="Times New Roman"/>
                <w:i/>
                <w:sz w:val="20"/>
                <w:lang w:val="sq-AL"/>
              </w:rPr>
              <w:t>.</w:t>
            </w:r>
          </w:p>
          <w:p w14:paraId="04EC5A27" w14:textId="77777777" w:rsidR="004A451D" w:rsidRDefault="004A451D" w:rsidP="004A451D">
            <w:pPr>
              <w:jc w:val="both"/>
              <w:rPr>
                <w:rFonts w:ascii="Times New Roman" w:hAnsi="Times New Roman"/>
                <w:i/>
                <w:sz w:val="20"/>
                <w:lang w:val="sq-AL"/>
              </w:rPr>
            </w:pPr>
          </w:p>
          <w:p w14:paraId="6ED5E11F" w14:textId="77777777" w:rsidR="00863BE2" w:rsidRPr="00863BE2" w:rsidRDefault="00863BE2" w:rsidP="004A451D">
            <w:pPr>
              <w:jc w:val="both"/>
              <w:rPr>
                <w:rFonts w:ascii="Times New Roman" w:hAnsi="Times New Roman"/>
                <w:sz w:val="20"/>
                <w:lang w:val="sq-AL"/>
              </w:rPr>
            </w:pPr>
          </w:p>
          <w:p w14:paraId="7A4B4C1A" w14:textId="77777777" w:rsidR="004A451D" w:rsidRPr="00B61CA7" w:rsidRDefault="004A451D" w:rsidP="004A451D">
            <w:pPr>
              <w:jc w:val="both"/>
              <w:rPr>
                <w:rFonts w:ascii="Times New Roman" w:hAnsi="Times New Roman"/>
                <w:i/>
                <w:sz w:val="20"/>
                <w:lang w:val="sq-AL"/>
              </w:rPr>
            </w:pPr>
          </w:p>
        </w:tc>
      </w:tr>
      <w:tr w:rsidR="004A451D" w:rsidRPr="00921F30" w14:paraId="767F86E8" w14:textId="77777777" w:rsidTr="0020131E">
        <w:trPr>
          <w:trHeight w:val="2118"/>
        </w:trPr>
        <w:tc>
          <w:tcPr>
            <w:tcW w:w="9016" w:type="dxa"/>
            <w:gridSpan w:val="3"/>
            <w:tcBorders>
              <w:top w:val="single" w:sz="4" w:space="0" w:color="000000"/>
              <w:left w:val="single" w:sz="4" w:space="0" w:color="000000"/>
              <w:bottom w:val="single" w:sz="4" w:space="0" w:color="000000"/>
              <w:right w:val="single" w:sz="4" w:space="0" w:color="000000"/>
            </w:tcBorders>
          </w:tcPr>
          <w:p w14:paraId="419B9966" w14:textId="77777777" w:rsidR="004A451D" w:rsidRPr="00921F30" w:rsidRDefault="004A451D" w:rsidP="004A451D">
            <w:pPr>
              <w:jc w:val="both"/>
              <w:rPr>
                <w:rFonts w:ascii="Times New Roman" w:hAnsi="Times New Roman"/>
                <w:b/>
                <w:lang w:val="sq-AL"/>
              </w:rPr>
            </w:pPr>
            <w:r w:rsidRPr="00921F30">
              <w:rPr>
                <w:rFonts w:ascii="Times New Roman" w:hAnsi="Times New Roman"/>
                <w:b/>
                <w:lang w:val="sq-AL"/>
              </w:rPr>
              <w:t xml:space="preserve">ARSYETIMI I OPSIONIT TË PREFERUAR </w:t>
            </w:r>
          </w:p>
          <w:p w14:paraId="0958AED5" w14:textId="77777777" w:rsidR="004A451D" w:rsidRPr="00921F30" w:rsidRDefault="004A451D" w:rsidP="004A451D">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Pr="00921F30">
              <w:rPr>
                <w:rFonts w:ascii="Times New Roman" w:hAnsi="Times New Roman"/>
                <w:i/>
                <w:sz w:val="18"/>
                <w:lang w:val="sq-AL"/>
              </w:rPr>
              <w:t>.</w:t>
            </w:r>
          </w:p>
          <w:p w14:paraId="2A37CD83" w14:textId="77777777" w:rsidR="004A451D" w:rsidRPr="00921F30" w:rsidRDefault="004A451D" w:rsidP="004A451D">
            <w:pPr>
              <w:jc w:val="both"/>
              <w:rPr>
                <w:rFonts w:ascii="Times New Roman" w:hAnsi="Times New Roman"/>
                <w:b/>
                <w:lang w:val="sq-AL"/>
              </w:rPr>
            </w:pPr>
          </w:p>
          <w:p w14:paraId="39D3F3E8" w14:textId="77777777" w:rsidR="004A451D" w:rsidRPr="00921F30" w:rsidRDefault="004A451D" w:rsidP="004A451D">
            <w:pPr>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4A451D" w:rsidRPr="00921F30" w14:paraId="04113AEC" w14:textId="77777777" w:rsidTr="00A8036A">
              <w:tc>
                <w:tcPr>
                  <w:tcW w:w="2928" w:type="dxa"/>
                  <w:shd w:val="clear" w:color="auto" w:fill="D9D9D9" w:themeFill="background1" w:themeFillShade="D9"/>
                </w:tcPr>
                <w:p w14:paraId="1340D28B" w14:textId="77777777" w:rsidR="004A451D" w:rsidRPr="00921F30" w:rsidRDefault="004A451D" w:rsidP="004A451D">
                  <w:pPr>
                    <w:jc w:val="center"/>
                    <w:rPr>
                      <w:rFonts w:ascii="Times New Roman" w:hAnsi="Times New Roman"/>
                      <w:b/>
                      <w:lang w:val="sq-AL"/>
                    </w:rPr>
                  </w:pPr>
                  <w:r w:rsidRPr="00921F30">
                    <w:rPr>
                      <w:rFonts w:ascii="Times New Roman" w:hAnsi="Times New Roman"/>
                      <w:b/>
                      <w:lang w:val="sq-AL"/>
                    </w:rPr>
                    <w:t>Viti 1</w:t>
                  </w:r>
                </w:p>
              </w:tc>
              <w:tc>
                <w:tcPr>
                  <w:tcW w:w="2928" w:type="dxa"/>
                  <w:shd w:val="clear" w:color="auto" w:fill="D9D9D9" w:themeFill="background1" w:themeFillShade="D9"/>
                </w:tcPr>
                <w:p w14:paraId="38D9C802" w14:textId="77777777" w:rsidR="004A451D" w:rsidRPr="00921F30" w:rsidRDefault="004A451D" w:rsidP="004A451D">
                  <w:pPr>
                    <w:jc w:val="center"/>
                    <w:rPr>
                      <w:rFonts w:ascii="Times New Roman" w:hAnsi="Times New Roman"/>
                      <w:b/>
                      <w:lang w:val="sq-AL"/>
                    </w:rPr>
                  </w:pPr>
                  <w:r w:rsidRPr="00921F30">
                    <w:rPr>
                      <w:rFonts w:ascii="Times New Roman" w:hAnsi="Times New Roman"/>
                      <w:b/>
                      <w:lang w:val="sq-AL"/>
                    </w:rPr>
                    <w:t>Viti 2</w:t>
                  </w:r>
                </w:p>
              </w:tc>
              <w:tc>
                <w:tcPr>
                  <w:tcW w:w="2929" w:type="dxa"/>
                  <w:shd w:val="clear" w:color="auto" w:fill="D9D9D9" w:themeFill="background1" w:themeFillShade="D9"/>
                </w:tcPr>
                <w:p w14:paraId="15DAC055" w14:textId="77777777" w:rsidR="004A451D" w:rsidRPr="00921F30" w:rsidRDefault="004A451D" w:rsidP="004A451D">
                  <w:pPr>
                    <w:jc w:val="center"/>
                    <w:rPr>
                      <w:rFonts w:ascii="Times New Roman" w:hAnsi="Times New Roman"/>
                      <w:b/>
                      <w:lang w:val="sq-AL"/>
                    </w:rPr>
                  </w:pPr>
                  <w:r w:rsidRPr="00921F30">
                    <w:rPr>
                      <w:rFonts w:ascii="Times New Roman" w:hAnsi="Times New Roman"/>
                      <w:b/>
                      <w:lang w:val="sq-AL"/>
                    </w:rPr>
                    <w:t>Viti 3</w:t>
                  </w:r>
                </w:p>
              </w:tc>
            </w:tr>
            <w:tr w:rsidR="004A451D" w:rsidRPr="00921F30" w14:paraId="44480505" w14:textId="77777777" w:rsidTr="00C1415C">
              <w:tc>
                <w:tcPr>
                  <w:tcW w:w="2928" w:type="dxa"/>
                </w:tcPr>
                <w:p w14:paraId="240E327F" w14:textId="65D44269" w:rsidR="004A451D" w:rsidRPr="00D402B4" w:rsidRDefault="00D402B4" w:rsidP="004A451D">
                  <w:pPr>
                    <w:jc w:val="center"/>
                    <w:rPr>
                      <w:rFonts w:ascii="Times New Roman" w:hAnsi="Times New Roman"/>
                      <w:b/>
                      <w:lang w:val="sq-AL"/>
                    </w:rPr>
                  </w:pPr>
                  <w:r w:rsidRPr="00D402B4">
                    <w:rPr>
                      <w:rFonts w:ascii="Times New Roman" w:hAnsi="Times New Roman"/>
                      <w:lang w:val="sq-AL"/>
                    </w:rPr>
                    <w:t>Nuk aplikohet</w:t>
                  </w:r>
                </w:p>
              </w:tc>
              <w:tc>
                <w:tcPr>
                  <w:tcW w:w="2928" w:type="dxa"/>
                </w:tcPr>
                <w:p w14:paraId="4FB405E8" w14:textId="1EB1C78F" w:rsidR="004A451D" w:rsidRPr="00D402B4" w:rsidRDefault="00D402B4" w:rsidP="004A451D">
                  <w:pPr>
                    <w:jc w:val="center"/>
                    <w:rPr>
                      <w:rFonts w:ascii="Times New Roman" w:hAnsi="Times New Roman"/>
                      <w:b/>
                      <w:lang w:val="sq-AL"/>
                    </w:rPr>
                  </w:pPr>
                  <w:r w:rsidRPr="00D402B4">
                    <w:rPr>
                      <w:rFonts w:ascii="Times New Roman" w:hAnsi="Times New Roman"/>
                      <w:lang w:val="sq-AL"/>
                    </w:rPr>
                    <w:t>Nuk aplikohet</w:t>
                  </w:r>
                </w:p>
              </w:tc>
              <w:tc>
                <w:tcPr>
                  <w:tcW w:w="2929" w:type="dxa"/>
                </w:tcPr>
                <w:p w14:paraId="485371F8" w14:textId="5B8190E7" w:rsidR="004A451D" w:rsidRPr="00D402B4" w:rsidRDefault="00D402B4" w:rsidP="004A451D">
                  <w:pPr>
                    <w:jc w:val="center"/>
                    <w:rPr>
                      <w:rFonts w:ascii="Times New Roman" w:hAnsi="Times New Roman"/>
                      <w:b/>
                      <w:lang w:val="sq-AL"/>
                    </w:rPr>
                  </w:pPr>
                  <w:r w:rsidRPr="00D402B4">
                    <w:rPr>
                      <w:rFonts w:ascii="Times New Roman" w:hAnsi="Times New Roman"/>
                      <w:lang w:val="sq-AL"/>
                    </w:rPr>
                    <w:t>Nuk aplikohet</w:t>
                  </w:r>
                </w:p>
              </w:tc>
            </w:tr>
          </w:tbl>
          <w:p w14:paraId="19F56710" w14:textId="77777777" w:rsidR="004A451D" w:rsidRPr="00921F30" w:rsidRDefault="004A451D" w:rsidP="004A451D">
            <w:pPr>
              <w:jc w:val="both"/>
              <w:rPr>
                <w:rFonts w:ascii="Times New Roman" w:hAnsi="Times New Roman"/>
                <w:b/>
                <w:lang w:val="sq-AL"/>
              </w:rPr>
            </w:pPr>
          </w:p>
        </w:tc>
      </w:tr>
      <w:tr w:rsidR="004A451D" w:rsidRPr="00921F30" w14:paraId="3D748739"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5677808" w14:textId="77777777" w:rsidR="004A451D" w:rsidRPr="00921F30" w:rsidRDefault="004A451D" w:rsidP="004A451D">
            <w:pPr>
              <w:jc w:val="both"/>
              <w:rPr>
                <w:rFonts w:ascii="Times New Roman" w:hAnsi="Times New Roman"/>
                <w:b/>
                <w:lang w:val="sq-AL"/>
              </w:rPr>
            </w:pPr>
          </w:p>
        </w:tc>
      </w:tr>
      <w:tr w:rsidR="004A451D" w:rsidRPr="00921F30" w14:paraId="76C3C4B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3A747803" w14:textId="77777777" w:rsidR="004A451D" w:rsidRPr="00372DC8" w:rsidRDefault="004A451D" w:rsidP="004A451D">
            <w:pPr>
              <w:jc w:val="both"/>
              <w:rPr>
                <w:rFonts w:ascii="Times New Roman" w:hAnsi="Times New Roman"/>
                <w:b/>
                <w:sz w:val="24"/>
                <w:szCs w:val="24"/>
                <w:lang w:val="sq-AL"/>
              </w:rPr>
            </w:pPr>
            <w:r w:rsidRPr="00372DC8">
              <w:rPr>
                <w:rFonts w:ascii="Times New Roman" w:hAnsi="Times New Roman"/>
                <w:b/>
                <w:sz w:val="24"/>
                <w:szCs w:val="24"/>
                <w:lang w:val="sq-AL"/>
              </w:rPr>
              <w:t>KONSULTIMI</w:t>
            </w:r>
          </w:p>
          <w:p w14:paraId="212CF0EB" w14:textId="77777777" w:rsidR="004A451D" w:rsidRPr="00372DC8" w:rsidRDefault="004A451D" w:rsidP="004A451D">
            <w:pPr>
              <w:jc w:val="both"/>
              <w:rPr>
                <w:rFonts w:ascii="Times New Roman" w:hAnsi="Times New Roman"/>
                <w:i/>
                <w:sz w:val="24"/>
                <w:szCs w:val="24"/>
                <w:lang w:val="sq-AL"/>
              </w:rPr>
            </w:pPr>
            <w:r w:rsidRPr="00372DC8">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631BD640" w14:textId="77777777" w:rsidR="009545A0" w:rsidRPr="00372DC8" w:rsidRDefault="009545A0" w:rsidP="0090518F">
            <w:pPr>
              <w:widowControl w:val="0"/>
              <w:tabs>
                <w:tab w:val="left" w:pos="90"/>
              </w:tabs>
              <w:overflowPunct w:val="0"/>
              <w:autoSpaceDE w:val="0"/>
              <w:autoSpaceDN w:val="0"/>
              <w:adjustRightInd w:val="0"/>
              <w:ind w:right="20"/>
              <w:jc w:val="both"/>
              <w:rPr>
                <w:rFonts w:ascii="Times New Roman" w:hAnsi="Times New Roman"/>
                <w:sz w:val="24"/>
                <w:szCs w:val="24"/>
              </w:rPr>
            </w:pPr>
          </w:p>
          <w:p w14:paraId="4F722748" w14:textId="77777777" w:rsidR="0066683D" w:rsidRPr="00617668" w:rsidRDefault="0090518F" w:rsidP="0090518F">
            <w:pPr>
              <w:widowControl w:val="0"/>
              <w:tabs>
                <w:tab w:val="left" w:pos="90"/>
              </w:tabs>
              <w:overflowPunct w:val="0"/>
              <w:autoSpaceDE w:val="0"/>
              <w:autoSpaceDN w:val="0"/>
              <w:adjustRightInd w:val="0"/>
              <w:ind w:right="20"/>
              <w:jc w:val="both"/>
              <w:rPr>
                <w:rFonts w:ascii="Times New Roman" w:hAnsi="Times New Roman"/>
                <w:szCs w:val="22"/>
              </w:rPr>
            </w:pPr>
            <w:r w:rsidRPr="00372DC8">
              <w:rPr>
                <w:rFonts w:ascii="Times New Roman" w:hAnsi="Times New Roman"/>
                <w:sz w:val="24"/>
                <w:szCs w:val="24"/>
              </w:rPr>
              <w:t>Pr</w:t>
            </w:r>
            <w:r w:rsidRPr="00617668">
              <w:rPr>
                <w:rFonts w:ascii="Times New Roman" w:hAnsi="Times New Roman"/>
                <w:szCs w:val="22"/>
              </w:rPr>
              <w:t xml:space="preserve">ojektligji është dërguar për konsultim publik. </w:t>
            </w:r>
          </w:p>
          <w:p w14:paraId="7140B33A" w14:textId="77777777" w:rsidR="009545A0" w:rsidRPr="00617668" w:rsidRDefault="009545A0" w:rsidP="0090518F">
            <w:pPr>
              <w:widowControl w:val="0"/>
              <w:tabs>
                <w:tab w:val="left" w:pos="90"/>
              </w:tabs>
              <w:overflowPunct w:val="0"/>
              <w:autoSpaceDE w:val="0"/>
              <w:autoSpaceDN w:val="0"/>
              <w:adjustRightInd w:val="0"/>
              <w:ind w:right="20"/>
              <w:jc w:val="both"/>
              <w:rPr>
                <w:rFonts w:ascii="Times New Roman" w:hAnsi="Times New Roman"/>
                <w:szCs w:val="22"/>
              </w:rPr>
            </w:pPr>
          </w:p>
          <w:p w14:paraId="58258BE7" w14:textId="09AA2EE6" w:rsidR="009545A0" w:rsidRPr="00617668" w:rsidRDefault="0066683D" w:rsidP="0090518F">
            <w:pPr>
              <w:widowControl w:val="0"/>
              <w:tabs>
                <w:tab w:val="left" w:pos="90"/>
              </w:tabs>
              <w:overflowPunct w:val="0"/>
              <w:autoSpaceDE w:val="0"/>
              <w:autoSpaceDN w:val="0"/>
              <w:adjustRightInd w:val="0"/>
              <w:ind w:right="20"/>
              <w:jc w:val="both"/>
              <w:rPr>
                <w:rFonts w:ascii="Times New Roman" w:hAnsi="Times New Roman"/>
                <w:szCs w:val="22"/>
              </w:rPr>
            </w:pPr>
            <w:r w:rsidRPr="00617668">
              <w:rPr>
                <w:rFonts w:ascii="Times New Roman" w:hAnsi="Times New Roman"/>
                <w:szCs w:val="22"/>
              </w:rPr>
              <w:t xml:space="preserve">U </w:t>
            </w:r>
            <w:r w:rsidR="0090518F" w:rsidRPr="00617668">
              <w:rPr>
                <w:rFonts w:ascii="Times New Roman" w:hAnsi="Times New Roman"/>
                <w:szCs w:val="22"/>
              </w:rPr>
              <w:t>zhvill</w:t>
            </w:r>
            <w:r w:rsidRPr="00617668">
              <w:rPr>
                <w:rFonts w:ascii="Times New Roman" w:hAnsi="Times New Roman"/>
                <w:szCs w:val="22"/>
              </w:rPr>
              <w:t xml:space="preserve">uan </w:t>
            </w:r>
            <w:r w:rsidR="0090518F" w:rsidRPr="00617668">
              <w:rPr>
                <w:rFonts w:ascii="Times New Roman" w:hAnsi="Times New Roman"/>
                <w:szCs w:val="22"/>
              </w:rPr>
              <w:t xml:space="preserve">konsultime të hapura në AMF me përfaqësues të grupeve të </w:t>
            </w:r>
            <w:r w:rsidR="009545A0" w:rsidRPr="00617668">
              <w:rPr>
                <w:rFonts w:ascii="Times New Roman" w:hAnsi="Times New Roman"/>
                <w:szCs w:val="22"/>
              </w:rPr>
              <w:t>interesit, me</w:t>
            </w:r>
            <w:r w:rsidR="009545A0" w:rsidRPr="00617668">
              <w:rPr>
                <w:rFonts w:ascii="Times New Roman" w:hAnsi="Times New Roman"/>
                <w:bCs/>
                <w:szCs w:val="22"/>
              </w:rPr>
              <w:t xml:space="preserve"> operatorët të tregut.</w:t>
            </w:r>
          </w:p>
          <w:p w14:paraId="44DC3DA8" w14:textId="77777777" w:rsidR="009545A0" w:rsidRPr="00617668" w:rsidRDefault="009545A0" w:rsidP="0090518F">
            <w:pPr>
              <w:widowControl w:val="0"/>
              <w:tabs>
                <w:tab w:val="left" w:pos="90"/>
              </w:tabs>
              <w:overflowPunct w:val="0"/>
              <w:autoSpaceDE w:val="0"/>
              <w:autoSpaceDN w:val="0"/>
              <w:adjustRightInd w:val="0"/>
              <w:ind w:right="20"/>
              <w:jc w:val="both"/>
              <w:rPr>
                <w:rFonts w:ascii="Times New Roman" w:hAnsi="Times New Roman"/>
                <w:szCs w:val="22"/>
              </w:rPr>
            </w:pPr>
          </w:p>
          <w:p w14:paraId="1AA4852C" w14:textId="35757174" w:rsidR="009545A0" w:rsidRPr="00617668" w:rsidRDefault="009545A0" w:rsidP="0090518F">
            <w:pPr>
              <w:widowControl w:val="0"/>
              <w:tabs>
                <w:tab w:val="left" w:pos="90"/>
              </w:tabs>
              <w:overflowPunct w:val="0"/>
              <w:autoSpaceDE w:val="0"/>
              <w:autoSpaceDN w:val="0"/>
              <w:adjustRightInd w:val="0"/>
              <w:ind w:right="20"/>
              <w:jc w:val="both"/>
              <w:rPr>
                <w:rFonts w:ascii="Times New Roman" w:hAnsi="Times New Roman"/>
                <w:szCs w:val="22"/>
              </w:rPr>
            </w:pPr>
            <w:r w:rsidRPr="00617668">
              <w:rPr>
                <w:rFonts w:ascii="Times New Roman" w:hAnsi="Times New Roman"/>
                <w:szCs w:val="22"/>
              </w:rPr>
              <w:t xml:space="preserve">U zhvilluan takime me </w:t>
            </w:r>
            <w:r w:rsidR="0090518F" w:rsidRPr="00617668">
              <w:rPr>
                <w:rFonts w:ascii="Times New Roman" w:hAnsi="Times New Roman"/>
                <w:szCs w:val="22"/>
              </w:rPr>
              <w:t>Ministri</w:t>
            </w:r>
            <w:r w:rsidRPr="00617668">
              <w:rPr>
                <w:rFonts w:ascii="Times New Roman" w:hAnsi="Times New Roman"/>
                <w:szCs w:val="22"/>
              </w:rPr>
              <w:t>n</w:t>
            </w:r>
            <w:r w:rsidR="0090518F" w:rsidRPr="00617668">
              <w:rPr>
                <w:rFonts w:ascii="Times New Roman" w:hAnsi="Times New Roman"/>
                <w:szCs w:val="22"/>
              </w:rPr>
              <w:t>ë</w:t>
            </w:r>
            <w:r w:rsidRPr="00617668">
              <w:rPr>
                <w:rFonts w:ascii="Times New Roman" w:hAnsi="Times New Roman"/>
                <w:szCs w:val="22"/>
              </w:rPr>
              <w:t xml:space="preserve"> e</w:t>
            </w:r>
            <w:r w:rsidR="0090518F" w:rsidRPr="00617668">
              <w:rPr>
                <w:rFonts w:ascii="Times New Roman" w:hAnsi="Times New Roman"/>
                <w:szCs w:val="22"/>
              </w:rPr>
              <w:t xml:space="preserve"> Financës dhe Ekonomisë</w:t>
            </w:r>
            <w:r w:rsidR="0066683D" w:rsidRPr="00617668">
              <w:rPr>
                <w:rFonts w:ascii="Times New Roman" w:hAnsi="Times New Roman"/>
                <w:szCs w:val="22"/>
              </w:rPr>
              <w:t xml:space="preserve">, me </w:t>
            </w:r>
            <w:r w:rsidR="0090518F" w:rsidRPr="00617668">
              <w:rPr>
                <w:rFonts w:ascii="Times New Roman" w:hAnsi="Times New Roman"/>
                <w:szCs w:val="22"/>
              </w:rPr>
              <w:t>Bordin e AMF-së</w:t>
            </w:r>
            <w:r w:rsidR="00B32176" w:rsidRPr="00617668">
              <w:rPr>
                <w:rFonts w:ascii="Times New Roman" w:hAnsi="Times New Roman"/>
                <w:szCs w:val="22"/>
              </w:rPr>
              <w:t>, me Bank</w:t>
            </w:r>
            <w:r w:rsidR="00384F4C" w:rsidRPr="00617668">
              <w:rPr>
                <w:rFonts w:ascii="Times New Roman" w:hAnsi="Times New Roman"/>
                <w:szCs w:val="22"/>
              </w:rPr>
              <w:t>ë</w:t>
            </w:r>
            <w:r w:rsidR="00B32176" w:rsidRPr="00617668">
              <w:rPr>
                <w:rFonts w:ascii="Times New Roman" w:hAnsi="Times New Roman"/>
                <w:szCs w:val="22"/>
              </w:rPr>
              <w:t>n e Shqip</w:t>
            </w:r>
            <w:r w:rsidR="00384F4C" w:rsidRPr="00617668">
              <w:rPr>
                <w:rFonts w:ascii="Times New Roman" w:hAnsi="Times New Roman"/>
                <w:szCs w:val="22"/>
              </w:rPr>
              <w:t>ë</w:t>
            </w:r>
            <w:r w:rsidR="00B32176" w:rsidRPr="00617668">
              <w:rPr>
                <w:rFonts w:ascii="Times New Roman" w:hAnsi="Times New Roman"/>
                <w:szCs w:val="22"/>
              </w:rPr>
              <w:t>ris</w:t>
            </w:r>
            <w:r w:rsidR="00384F4C" w:rsidRPr="00617668">
              <w:rPr>
                <w:rFonts w:ascii="Times New Roman" w:hAnsi="Times New Roman"/>
                <w:szCs w:val="22"/>
              </w:rPr>
              <w:t>ë</w:t>
            </w:r>
            <w:r w:rsidR="00B32176" w:rsidRPr="00617668">
              <w:rPr>
                <w:rFonts w:ascii="Times New Roman" w:hAnsi="Times New Roman"/>
                <w:szCs w:val="22"/>
              </w:rPr>
              <w:t>, me Shoqat</w:t>
            </w:r>
            <w:r w:rsidR="00384F4C" w:rsidRPr="00617668">
              <w:rPr>
                <w:rFonts w:ascii="Times New Roman" w:hAnsi="Times New Roman"/>
                <w:szCs w:val="22"/>
              </w:rPr>
              <w:t>ë</w:t>
            </w:r>
            <w:r w:rsidR="00B32176" w:rsidRPr="00617668">
              <w:rPr>
                <w:rFonts w:ascii="Times New Roman" w:hAnsi="Times New Roman"/>
                <w:szCs w:val="22"/>
              </w:rPr>
              <w:t>n e Bankave</w:t>
            </w:r>
            <w:r w:rsidR="0090518F" w:rsidRPr="00617668">
              <w:rPr>
                <w:rFonts w:ascii="Times New Roman" w:hAnsi="Times New Roman"/>
                <w:szCs w:val="22"/>
              </w:rPr>
              <w:t xml:space="preserve">. </w:t>
            </w:r>
          </w:p>
          <w:p w14:paraId="6CDF12AC" w14:textId="77777777" w:rsidR="009545A0" w:rsidRPr="00617668" w:rsidRDefault="009545A0" w:rsidP="0090518F">
            <w:pPr>
              <w:widowControl w:val="0"/>
              <w:tabs>
                <w:tab w:val="left" w:pos="90"/>
              </w:tabs>
              <w:overflowPunct w:val="0"/>
              <w:autoSpaceDE w:val="0"/>
              <w:autoSpaceDN w:val="0"/>
              <w:adjustRightInd w:val="0"/>
              <w:ind w:right="20"/>
              <w:jc w:val="both"/>
              <w:rPr>
                <w:rFonts w:ascii="Times New Roman" w:hAnsi="Times New Roman"/>
                <w:szCs w:val="22"/>
              </w:rPr>
            </w:pPr>
          </w:p>
          <w:p w14:paraId="0178EB8E" w14:textId="42BE9757" w:rsidR="0090518F" w:rsidRPr="00617668" w:rsidRDefault="0090518F" w:rsidP="0090518F">
            <w:pPr>
              <w:widowControl w:val="0"/>
              <w:tabs>
                <w:tab w:val="left" w:pos="90"/>
              </w:tabs>
              <w:overflowPunct w:val="0"/>
              <w:autoSpaceDE w:val="0"/>
              <w:autoSpaceDN w:val="0"/>
              <w:adjustRightInd w:val="0"/>
              <w:ind w:right="20"/>
              <w:jc w:val="both"/>
              <w:rPr>
                <w:rFonts w:ascii="Times New Roman" w:hAnsi="Times New Roman"/>
                <w:szCs w:val="22"/>
              </w:rPr>
            </w:pPr>
            <w:r w:rsidRPr="00617668">
              <w:rPr>
                <w:rFonts w:ascii="Times New Roman" w:hAnsi="Times New Roman"/>
                <w:szCs w:val="22"/>
              </w:rPr>
              <w:t>Aktorët e mësipërm kanë shprehur mbështetjen për projektligjin si dhe kanë dhënë sugjerimet e tyre për</w:t>
            </w:r>
            <w:r w:rsidR="00384F4C" w:rsidRPr="00617668">
              <w:rPr>
                <w:rFonts w:ascii="Times New Roman" w:hAnsi="Times New Roman"/>
                <w:szCs w:val="22"/>
              </w:rPr>
              <w:t xml:space="preserve"> </w:t>
            </w:r>
            <w:r w:rsidRPr="00617668">
              <w:rPr>
                <w:rFonts w:ascii="Times New Roman" w:hAnsi="Times New Roman"/>
                <w:szCs w:val="22"/>
              </w:rPr>
              <w:t>projektligji</w:t>
            </w:r>
            <w:r w:rsidR="00384F4C" w:rsidRPr="00617668">
              <w:rPr>
                <w:rFonts w:ascii="Times New Roman" w:hAnsi="Times New Roman"/>
                <w:szCs w:val="22"/>
              </w:rPr>
              <w:t>n</w:t>
            </w:r>
            <w:r w:rsidRPr="00617668">
              <w:rPr>
                <w:rFonts w:ascii="Times New Roman" w:hAnsi="Times New Roman"/>
                <w:szCs w:val="22"/>
              </w:rPr>
              <w:t>.</w:t>
            </w:r>
          </w:p>
          <w:p w14:paraId="5A289CFF" w14:textId="77777777" w:rsidR="009545A0" w:rsidRPr="00372DC8" w:rsidRDefault="009545A0" w:rsidP="0090518F">
            <w:pPr>
              <w:jc w:val="both"/>
              <w:rPr>
                <w:rFonts w:ascii="Times New Roman" w:hAnsi="Times New Roman"/>
                <w:bCs/>
                <w:sz w:val="24"/>
                <w:szCs w:val="24"/>
              </w:rPr>
            </w:pPr>
          </w:p>
          <w:p w14:paraId="66AC303F" w14:textId="77777777" w:rsidR="004A451D" w:rsidRPr="00372DC8" w:rsidRDefault="004A451D" w:rsidP="00950DC3">
            <w:pPr>
              <w:jc w:val="both"/>
              <w:rPr>
                <w:rFonts w:ascii="Times New Roman" w:hAnsi="Times New Roman"/>
                <w:sz w:val="24"/>
                <w:szCs w:val="24"/>
                <w:lang w:val="sq-AL"/>
              </w:rPr>
            </w:pPr>
          </w:p>
        </w:tc>
      </w:tr>
      <w:tr w:rsidR="004A451D" w:rsidRPr="00921F30" w14:paraId="52897DF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F5D920B" w14:textId="1E159C67" w:rsidR="004A451D" w:rsidRPr="00372DC8" w:rsidRDefault="004A451D" w:rsidP="004A451D">
            <w:pPr>
              <w:jc w:val="both"/>
              <w:rPr>
                <w:rFonts w:ascii="Times New Roman" w:hAnsi="Times New Roman"/>
                <w:b/>
                <w:sz w:val="24"/>
                <w:szCs w:val="24"/>
                <w:lang w:val="sq-AL"/>
              </w:rPr>
            </w:pPr>
            <w:r w:rsidRPr="00372DC8">
              <w:rPr>
                <w:rFonts w:ascii="Times New Roman" w:hAnsi="Times New Roman"/>
                <w:b/>
                <w:sz w:val="24"/>
                <w:szCs w:val="24"/>
                <w:lang w:val="sq-AL"/>
              </w:rPr>
              <w:t>ZBATIMI DHE MONITORIMI</w:t>
            </w:r>
          </w:p>
          <w:p w14:paraId="53B87E72" w14:textId="77777777" w:rsidR="004A451D" w:rsidRPr="00372DC8" w:rsidRDefault="004A451D" w:rsidP="004A451D">
            <w:pPr>
              <w:jc w:val="both"/>
              <w:rPr>
                <w:rFonts w:ascii="Times New Roman" w:hAnsi="Times New Roman"/>
                <w:i/>
                <w:sz w:val="24"/>
                <w:szCs w:val="24"/>
                <w:lang w:val="sq-AL"/>
              </w:rPr>
            </w:pPr>
            <w:r w:rsidRPr="00372DC8">
              <w:rPr>
                <w:rFonts w:ascii="Times New Roman" w:hAnsi="Times New Roman"/>
                <w:i/>
                <w:sz w:val="24"/>
                <w:szCs w:val="24"/>
                <w:lang w:val="sq-AL"/>
              </w:rPr>
              <w:lastRenderedPageBreak/>
              <w:t>Si do të organizohen zbatimi dhe monitorimi?</w:t>
            </w:r>
          </w:p>
          <w:p w14:paraId="345E7D51" w14:textId="63090DF5" w:rsidR="0098174C" w:rsidRPr="00617668" w:rsidRDefault="0098174C" w:rsidP="0098174C">
            <w:pPr>
              <w:shd w:val="clear" w:color="auto" w:fill="FFFFFF"/>
              <w:spacing w:before="100" w:beforeAutospacing="1" w:after="100" w:afterAutospacing="1"/>
              <w:jc w:val="both"/>
              <w:rPr>
                <w:rFonts w:ascii="Times New Roman" w:hAnsi="Times New Roman"/>
                <w:color w:val="222222"/>
                <w:spacing w:val="-11"/>
                <w:szCs w:val="22"/>
                <w:lang w:val="en-US"/>
              </w:rPr>
            </w:pPr>
            <w:r w:rsidRPr="00617668">
              <w:rPr>
                <w:rFonts w:ascii="Times New Roman" w:hAnsi="Times New Roman"/>
                <w:color w:val="222222"/>
                <w:spacing w:val="-11"/>
                <w:szCs w:val="22"/>
                <w:lang w:val="en-US"/>
              </w:rPr>
              <w:t>Zbatimi dhe monitor</w:t>
            </w:r>
            <w:r w:rsidR="00120C06" w:rsidRPr="00617668">
              <w:rPr>
                <w:rFonts w:ascii="Times New Roman" w:hAnsi="Times New Roman"/>
                <w:color w:val="222222"/>
                <w:spacing w:val="-11"/>
                <w:szCs w:val="22"/>
                <w:lang w:val="en-US"/>
              </w:rPr>
              <w:t>i</w:t>
            </w:r>
            <w:r w:rsidRPr="00617668">
              <w:rPr>
                <w:rFonts w:ascii="Times New Roman" w:hAnsi="Times New Roman"/>
                <w:color w:val="222222"/>
                <w:spacing w:val="-11"/>
                <w:szCs w:val="22"/>
                <w:lang w:val="en-US"/>
              </w:rPr>
              <w:t>mi b</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het nga AMF</w:t>
            </w:r>
            <w:r w:rsidR="00617668">
              <w:rPr>
                <w:rFonts w:ascii="Times New Roman" w:hAnsi="Times New Roman"/>
                <w:color w:val="222222"/>
                <w:spacing w:val="-11"/>
                <w:szCs w:val="22"/>
                <w:lang w:val="en-US"/>
              </w:rPr>
              <w:t>-ja</w:t>
            </w:r>
            <w:r w:rsidRPr="00617668">
              <w:rPr>
                <w:rFonts w:ascii="Times New Roman" w:hAnsi="Times New Roman"/>
                <w:color w:val="222222"/>
                <w:spacing w:val="-11"/>
                <w:szCs w:val="22"/>
                <w:lang w:val="en-US"/>
              </w:rPr>
              <w:t>. AMF rregullon dhe mbik</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qyr aktivitetin e tregjeve të kapitalit, letrave me vlerë, titujve dhe operatorëve të tij, p</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rmes licencimit/njohjes s</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subjekteve/operatorëve që kërkojnë të ushtrojnë ve</w:t>
            </w:r>
            <w:r w:rsidR="00617668">
              <w:rPr>
                <w:rFonts w:ascii="Times New Roman" w:hAnsi="Times New Roman"/>
                <w:color w:val="222222"/>
                <w:spacing w:val="-11"/>
                <w:szCs w:val="22"/>
                <w:lang w:val="en-US"/>
              </w:rPr>
              <w:t>primtari në tregjet e kapitalit, p</w:t>
            </w:r>
            <w:r w:rsidR="00734B12">
              <w:rPr>
                <w:rFonts w:ascii="Times New Roman" w:hAnsi="Times New Roman"/>
                <w:color w:val="222222"/>
                <w:spacing w:val="-11"/>
                <w:szCs w:val="22"/>
                <w:lang w:val="en-US"/>
              </w:rPr>
              <w:t>ë</w:t>
            </w:r>
            <w:r w:rsidR="00617668">
              <w:rPr>
                <w:rFonts w:ascii="Times New Roman" w:hAnsi="Times New Roman"/>
                <w:color w:val="222222"/>
                <w:spacing w:val="-11"/>
                <w:szCs w:val="22"/>
                <w:lang w:val="en-US"/>
              </w:rPr>
              <w:t xml:space="preserve">rmes </w:t>
            </w:r>
            <w:r w:rsidRPr="00617668">
              <w:rPr>
                <w:rFonts w:ascii="Times New Roman" w:hAnsi="Times New Roman"/>
                <w:color w:val="222222"/>
                <w:spacing w:val="-11"/>
                <w:szCs w:val="22"/>
                <w:lang w:val="en-US"/>
              </w:rPr>
              <w:t>rregullimit dhe mbikëqyrjes s</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subjekteve, që ushtrojnë ve</w:t>
            </w:r>
            <w:r w:rsidR="00617668">
              <w:rPr>
                <w:rFonts w:ascii="Times New Roman" w:hAnsi="Times New Roman"/>
                <w:color w:val="222222"/>
                <w:spacing w:val="-11"/>
                <w:szCs w:val="22"/>
                <w:lang w:val="en-US"/>
              </w:rPr>
              <w:t>primtari në tregjet e kapitalit</w:t>
            </w:r>
            <w:r w:rsidRPr="00617668">
              <w:rPr>
                <w:rFonts w:ascii="Times New Roman" w:hAnsi="Times New Roman"/>
                <w:color w:val="222222"/>
                <w:spacing w:val="-11"/>
                <w:szCs w:val="22"/>
                <w:lang w:val="en-US"/>
              </w:rPr>
              <w:t xml:space="preserve"> dhe ndjekjen e zbatimit të këtij ligji e akteve që Autoriteti do t</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nxjerr</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n</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zbatim t</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tij, duke marr</w:t>
            </w:r>
            <w:r w:rsidR="00D526BB" w:rsidRPr="00617668">
              <w:rPr>
                <w:rFonts w:ascii="Times New Roman" w:hAnsi="Times New Roman"/>
                <w:color w:val="222222"/>
                <w:spacing w:val="-11"/>
                <w:szCs w:val="22"/>
                <w:lang w:val="en-US"/>
              </w:rPr>
              <w:t>ë</w:t>
            </w:r>
            <w:r w:rsidRPr="00617668">
              <w:rPr>
                <w:rFonts w:ascii="Times New Roman" w:hAnsi="Times New Roman"/>
                <w:color w:val="222222"/>
                <w:spacing w:val="-11"/>
                <w:szCs w:val="22"/>
                <w:lang w:val="en-US"/>
              </w:rPr>
              <w:t xml:space="preserve"> dhe zbatuar masat shtrënguese.</w:t>
            </w:r>
          </w:p>
          <w:p w14:paraId="09863654" w14:textId="31F854B7" w:rsidR="00D118D3" w:rsidRPr="00617668" w:rsidRDefault="0066683D" w:rsidP="00D118D3">
            <w:pPr>
              <w:jc w:val="both"/>
              <w:rPr>
                <w:rFonts w:ascii="Times New Roman" w:hAnsi="Times New Roman"/>
                <w:szCs w:val="22"/>
              </w:rPr>
            </w:pPr>
            <w:r w:rsidRPr="00617668">
              <w:rPr>
                <w:rFonts w:ascii="Times New Roman" w:hAnsi="Times New Roman"/>
                <w:bCs/>
                <w:szCs w:val="22"/>
              </w:rPr>
              <w:t>Zbatimi</w:t>
            </w:r>
            <w:r w:rsidR="00B37DC1" w:rsidRPr="00617668">
              <w:rPr>
                <w:rFonts w:ascii="Times New Roman" w:hAnsi="Times New Roman"/>
                <w:bCs/>
                <w:szCs w:val="22"/>
              </w:rPr>
              <w:t xml:space="preserve"> </w:t>
            </w:r>
            <w:r w:rsidRPr="00617668">
              <w:rPr>
                <w:rFonts w:ascii="Times New Roman" w:hAnsi="Times New Roman"/>
                <w:bCs/>
                <w:szCs w:val="22"/>
              </w:rPr>
              <w:t>do t</w:t>
            </w:r>
            <w:r w:rsidR="00F13B86" w:rsidRPr="00617668">
              <w:rPr>
                <w:rFonts w:ascii="Times New Roman" w:hAnsi="Times New Roman"/>
                <w:bCs/>
                <w:szCs w:val="22"/>
              </w:rPr>
              <w:t>ë</w:t>
            </w:r>
            <w:r w:rsidRPr="00617668">
              <w:rPr>
                <w:rFonts w:ascii="Times New Roman" w:hAnsi="Times New Roman"/>
                <w:bCs/>
                <w:szCs w:val="22"/>
              </w:rPr>
              <w:t xml:space="preserve"> b</w:t>
            </w:r>
            <w:r w:rsidR="00F13B86" w:rsidRPr="00617668">
              <w:rPr>
                <w:rFonts w:ascii="Times New Roman" w:hAnsi="Times New Roman"/>
                <w:bCs/>
                <w:szCs w:val="22"/>
              </w:rPr>
              <w:t>ë</w:t>
            </w:r>
            <w:r w:rsidRPr="00617668">
              <w:rPr>
                <w:rFonts w:ascii="Times New Roman" w:hAnsi="Times New Roman"/>
                <w:bCs/>
                <w:szCs w:val="22"/>
              </w:rPr>
              <w:t xml:space="preserve">het </w:t>
            </w:r>
            <w:r w:rsidR="0098174C" w:rsidRPr="00617668">
              <w:rPr>
                <w:rFonts w:ascii="Times New Roman" w:hAnsi="Times New Roman"/>
                <w:bCs/>
                <w:szCs w:val="22"/>
              </w:rPr>
              <w:t xml:space="preserve">ndaj </w:t>
            </w:r>
            <w:r w:rsidR="00D118D3" w:rsidRPr="00617668">
              <w:rPr>
                <w:rFonts w:ascii="Times New Roman" w:hAnsi="Times New Roman"/>
                <w:bCs/>
                <w:szCs w:val="22"/>
              </w:rPr>
              <w:t>subjekte</w:t>
            </w:r>
            <w:r w:rsidR="0098174C" w:rsidRPr="00617668">
              <w:rPr>
                <w:rFonts w:ascii="Times New Roman" w:hAnsi="Times New Roman"/>
                <w:bCs/>
                <w:szCs w:val="22"/>
              </w:rPr>
              <w:t>ve</w:t>
            </w:r>
            <w:r w:rsidRPr="00617668">
              <w:rPr>
                <w:rFonts w:ascii="Times New Roman" w:hAnsi="Times New Roman"/>
                <w:bCs/>
                <w:szCs w:val="22"/>
              </w:rPr>
              <w:t xml:space="preserve"> q</w:t>
            </w:r>
            <w:r w:rsidR="00D118D3" w:rsidRPr="00617668">
              <w:rPr>
                <w:rFonts w:ascii="Times New Roman" w:hAnsi="Times New Roman"/>
                <w:bCs/>
                <w:szCs w:val="22"/>
              </w:rPr>
              <w:t>ë veprimtari</w:t>
            </w:r>
            <w:r w:rsidR="00316734" w:rsidRPr="00617668">
              <w:rPr>
                <w:rFonts w:ascii="Times New Roman" w:hAnsi="Times New Roman"/>
                <w:bCs/>
                <w:szCs w:val="22"/>
              </w:rPr>
              <w:t xml:space="preserve"> t</w:t>
            </w:r>
            <w:r w:rsidR="00556AD6" w:rsidRPr="00617668">
              <w:rPr>
                <w:rFonts w:ascii="Times New Roman" w:hAnsi="Times New Roman"/>
                <w:bCs/>
                <w:szCs w:val="22"/>
              </w:rPr>
              <w:t>ë</w:t>
            </w:r>
            <w:r w:rsidR="00D118D3" w:rsidRPr="00617668">
              <w:rPr>
                <w:rFonts w:ascii="Times New Roman" w:hAnsi="Times New Roman"/>
                <w:bCs/>
                <w:szCs w:val="22"/>
              </w:rPr>
              <w:t xml:space="preserve"> përditshme kanë administrimin e tregjeve të kapital</w:t>
            </w:r>
            <w:r w:rsidR="00316734" w:rsidRPr="00617668">
              <w:rPr>
                <w:rFonts w:ascii="Times New Roman" w:hAnsi="Times New Roman"/>
                <w:bCs/>
                <w:szCs w:val="22"/>
              </w:rPr>
              <w:t>it</w:t>
            </w:r>
            <w:r w:rsidR="00D118D3" w:rsidRPr="00617668">
              <w:rPr>
                <w:rFonts w:ascii="Times New Roman" w:hAnsi="Times New Roman"/>
                <w:bCs/>
                <w:szCs w:val="22"/>
              </w:rPr>
              <w:t xml:space="preserve">, </w:t>
            </w:r>
            <w:r w:rsidR="00316734" w:rsidRPr="00617668">
              <w:rPr>
                <w:rFonts w:ascii="Times New Roman" w:hAnsi="Times New Roman"/>
                <w:bCs/>
                <w:szCs w:val="22"/>
              </w:rPr>
              <w:t xml:space="preserve">nga </w:t>
            </w:r>
            <w:r w:rsidRPr="00617668">
              <w:rPr>
                <w:rFonts w:ascii="Times New Roman" w:hAnsi="Times New Roman"/>
                <w:bCs/>
                <w:szCs w:val="22"/>
              </w:rPr>
              <w:t>insitucionet e tregut</w:t>
            </w:r>
            <w:r w:rsidR="007E075A" w:rsidRPr="00617668">
              <w:rPr>
                <w:rFonts w:ascii="Times New Roman" w:hAnsi="Times New Roman"/>
                <w:bCs/>
                <w:szCs w:val="22"/>
              </w:rPr>
              <w:t>: si</w:t>
            </w:r>
            <w:r w:rsidRPr="00617668">
              <w:rPr>
                <w:rFonts w:ascii="Times New Roman" w:hAnsi="Times New Roman"/>
                <w:bCs/>
                <w:szCs w:val="22"/>
              </w:rPr>
              <w:t xml:space="preserve"> </w:t>
            </w:r>
            <w:r w:rsidR="00F479C9" w:rsidRPr="00617668">
              <w:rPr>
                <w:rFonts w:ascii="Times New Roman" w:hAnsi="Times New Roman"/>
                <w:bCs/>
                <w:szCs w:val="22"/>
              </w:rPr>
              <w:t>r</w:t>
            </w:r>
            <w:r w:rsidR="00F479C9" w:rsidRPr="00617668">
              <w:rPr>
                <w:rFonts w:ascii="Times New Roman" w:hAnsi="Times New Roman"/>
                <w:szCs w:val="22"/>
                <w:lang w:val="sq-AL"/>
              </w:rPr>
              <w:t xml:space="preserve">egjistrari ose </w:t>
            </w:r>
            <w:r w:rsidR="00AD7968" w:rsidRPr="00617668">
              <w:rPr>
                <w:rFonts w:ascii="Times New Roman" w:hAnsi="Times New Roman"/>
                <w:szCs w:val="22"/>
                <w:lang w:val="sq-AL"/>
              </w:rPr>
              <w:t>d</w:t>
            </w:r>
            <w:r w:rsidRPr="00617668">
              <w:rPr>
                <w:rFonts w:ascii="Times New Roman" w:hAnsi="Times New Roman"/>
                <w:bCs/>
                <w:szCs w:val="22"/>
              </w:rPr>
              <w:t xml:space="preserve">epozitari </w:t>
            </w:r>
            <w:r w:rsidR="00AD7968" w:rsidRPr="00617668">
              <w:rPr>
                <w:rFonts w:ascii="Times New Roman" w:hAnsi="Times New Roman"/>
                <w:bCs/>
                <w:szCs w:val="22"/>
              </w:rPr>
              <w:t>q</w:t>
            </w:r>
            <w:r w:rsidRPr="00617668">
              <w:rPr>
                <w:rFonts w:ascii="Times New Roman" w:hAnsi="Times New Roman"/>
                <w:bCs/>
                <w:szCs w:val="22"/>
              </w:rPr>
              <w:t>endror</w:t>
            </w:r>
            <w:r w:rsidR="00F479C9" w:rsidRPr="00617668">
              <w:rPr>
                <w:rFonts w:ascii="Times New Roman" w:hAnsi="Times New Roman"/>
                <w:bCs/>
                <w:szCs w:val="22"/>
              </w:rPr>
              <w:t xml:space="preserve"> i </w:t>
            </w:r>
            <w:r w:rsidR="00AD7968" w:rsidRPr="00617668">
              <w:rPr>
                <w:rFonts w:ascii="Times New Roman" w:hAnsi="Times New Roman"/>
                <w:bCs/>
                <w:szCs w:val="22"/>
              </w:rPr>
              <w:t>t</w:t>
            </w:r>
            <w:r w:rsidR="00F479C9" w:rsidRPr="00617668">
              <w:rPr>
                <w:rFonts w:ascii="Times New Roman" w:hAnsi="Times New Roman"/>
                <w:bCs/>
                <w:szCs w:val="22"/>
              </w:rPr>
              <w:t>itujve</w:t>
            </w:r>
            <w:r w:rsidRPr="00617668">
              <w:rPr>
                <w:rFonts w:ascii="Times New Roman" w:hAnsi="Times New Roman"/>
                <w:bCs/>
                <w:szCs w:val="22"/>
              </w:rPr>
              <w:t xml:space="preserve">, </w:t>
            </w:r>
            <w:r w:rsidR="00AD7968" w:rsidRPr="00617668">
              <w:rPr>
                <w:rFonts w:ascii="Times New Roman" w:hAnsi="Times New Roman"/>
                <w:bCs/>
                <w:szCs w:val="22"/>
              </w:rPr>
              <w:t>s</w:t>
            </w:r>
            <w:r w:rsidRPr="00617668">
              <w:rPr>
                <w:rFonts w:ascii="Times New Roman" w:hAnsi="Times New Roman"/>
                <w:bCs/>
                <w:szCs w:val="22"/>
              </w:rPr>
              <w:t>ht</w:t>
            </w:r>
            <w:r w:rsidR="00F13B86" w:rsidRPr="00617668">
              <w:rPr>
                <w:rFonts w:ascii="Times New Roman" w:hAnsi="Times New Roman"/>
                <w:bCs/>
                <w:szCs w:val="22"/>
              </w:rPr>
              <w:t>ë</w:t>
            </w:r>
            <w:r w:rsidR="00AD7968" w:rsidRPr="00617668">
              <w:rPr>
                <w:rFonts w:ascii="Times New Roman" w:hAnsi="Times New Roman"/>
                <w:bCs/>
                <w:szCs w:val="22"/>
              </w:rPr>
              <w:t>pia e k</w:t>
            </w:r>
            <w:r w:rsidRPr="00617668">
              <w:rPr>
                <w:rFonts w:ascii="Times New Roman" w:hAnsi="Times New Roman"/>
                <w:bCs/>
                <w:szCs w:val="22"/>
              </w:rPr>
              <w:t>lerimit</w:t>
            </w:r>
            <w:r w:rsidR="009A2689" w:rsidRPr="00617668">
              <w:rPr>
                <w:rFonts w:ascii="Times New Roman" w:hAnsi="Times New Roman"/>
                <w:bCs/>
                <w:szCs w:val="22"/>
              </w:rPr>
              <w:t xml:space="preserve">, </w:t>
            </w:r>
            <w:r w:rsidR="00AD7968" w:rsidRPr="00617668">
              <w:rPr>
                <w:rFonts w:ascii="Times New Roman" w:hAnsi="Times New Roman"/>
                <w:bCs/>
                <w:szCs w:val="22"/>
              </w:rPr>
              <w:t>s</w:t>
            </w:r>
            <w:r w:rsidR="009A2689" w:rsidRPr="00617668">
              <w:rPr>
                <w:rFonts w:ascii="Times New Roman" w:hAnsi="Times New Roman"/>
                <w:bCs/>
                <w:szCs w:val="22"/>
              </w:rPr>
              <w:t>istemi i</w:t>
            </w:r>
            <w:r w:rsidRPr="00617668">
              <w:rPr>
                <w:rFonts w:ascii="Times New Roman" w:hAnsi="Times New Roman"/>
                <w:bCs/>
                <w:szCs w:val="22"/>
              </w:rPr>
              <w:t xml:space="preserve"> </w:t>
            </w:r>
            <w:r w:rsidR="00AD7968" w:rsidRPr="00617668">
              <w:rPr>
                <w:rFonts w:ascii="Times New Roman" w:hAnsi="Times New Roman"/>
                <w:bCs/>
                <w:szCs w:val="22"/>
              </w:rPr>
              <w:t>s</w:t>
            </w:r>
            <w:r w:rsidRPr="00617668">
              <w:rPr>
                <w:rFonts w:ascii="Times New Roman" w:hAnsi="Times New Roman"/>
                <w:bCs/>
                <w:szCs w:val="22"/>
              </w:rPr>
              <w:t>hlyerjes</w:t>
            </w:r>
            <w:r w:rsidR="007E075A" w:rsidRPr="00617668">
              <w:rPr>
                <w:rFonts w:ascii="Times New Roman" w:hAnsi="Times New Roman"/>
                <w:szCs w:val="22"/>
              </w:rPr>
              <w:t xml:space="preserve">, </w:t>
            </w:r>
            <w:r w:rsidR="00AD7968" w:rsidRPr="00617668">
              <w:rPr>
                <w:rFonts w:ascii="Times New Roman" w:hAnsi="Times New Roman"/>
                <w:szCs w:val="22"/>
              </w:rPr>
              <w:t>a</w:t>
            </w:r>
            <w:r w:rsidR="007E075A" w:rsidRPr="00617668">
              <w:rPr>
                <w:rFonts w:ascii="Times New Roman" w:hAnsi="Times New Roman"/>
                <w:szCs w:val="22"/>
              </w:rPr>
              <w:t xml:space="preserve">gjensia e </w:t>
            </w:r>
            <w:r w:rsidR="00AD7968" w:rsidRPr="00617668">
              <w:rPr>
                <w:rFonts w:ascii="Times New Roman" w:hAnsi="Times New Roman"/>
                <w:szCs w:val="22"/>
              </w:rPr>
              <w:t>v</w:t>
            </w:r>
            <w:r w:rsidR="007E075A" w:rsidRPr="00617668">
              <w:rPr>
                <w:rFonts w:ascii="Times New Roman" w:hAnsi="Times New Roman"/>
                <w:szCs w:val="22"/>
              </w:rPr>
              <w:t xml:space="preserve">lerësimit </w:t>
            </w:r>
            <w:r w:rsidR="007E075A" w:rsidRPr="00617668">
              <w:rPr>
                <w:rFonts w:ascii="Times New Roman" w:hAnsi="Times New Roman"/>
                <w:szCs w:val="22"/>
                <w:lang w:val="sq-AL"/>
              </w:rPr>
              <w:t xml:space="preserve">të </w:t>
            </w:r>
            <w:r w:rsidR="00AD7968" w:rsidRPr="00617668">
              <w:rPr>
                <w:rFonts w:ascii="Times New Roman" w:hAnsi="Times New Roman"/>
                <w:szCs w:val="22"/>
                <w:lang w:val="sq-AL"/>
              </w:rPr>
              <w:t>r</w:t>
            </w:r>
            <w:r w:rsidR="007E075A" w:rsidRPr="00617668">
              <w:rPr>
                <w:rFonts w:ascii="Times New Roman" w:hAnsi="Times New Roman"/>
                <w:szCs w:val="22"/>
                <w:lang w:val="sq-AL"/>
              </w:rPr>
              <w:t>rezikut t</w:t>
            </w:r>
            <w:r w:rsidR="007E075A" w:rsidRPr="00617668">
              <w:rPr>
                <w:rFonts w:ascii="Times New Roman" w:hAnsi="Times New Roman"/>
                <w:szCs w:val="22"/>
                <w:lang w:val="sq-AL" w:eastAsia="en-GB"/>
              </w:rPr>
              <w:t xml:space="preserve">ë </w:t>
            </w:r>
            <w:r w:rsidR="00AD7968" w:rsidRPr="00617668">
              <w:rPr>
                <w:rFonts w:ascii="Times New Roman" w:hAnsi="Times New Roman"/>
                <w:szCs w:val="22"/>
                <w:lang w:val="sq-AL" w:eastAsia="en-GB"/>
              </w:rPr>
              <w:t>k</w:t>
            </w:r>
            <w:r w:rsidR="007E075A" w:rsidRPr="00617668">
              <w:rPr>
                <w:rFonts w:ascii="Times New Roman" w:hAnsi="Times New Roman"/>
                <w:szCs w:val="22"/>
                <w:lang w:val="sq-AL"/>
              </w:rPr>
              <w:t>reditit;</w:t>
            </w:r>
            <w:r w:rsidRPr="00617668">
              <w:rPr>
                <w:rFonts w:ascii="Times New Roman" w:hAnsi="Times New Roman"/>
                <w:szCs w:val="22"/>
              </w:rPr>
              <w:t xml:space="preserve"> </w:t>
            </w:r>
            <w:r w:rsidRPr="00617668">
              <w:rPr>
                <w:rFonts w:ascii="Times New Roman" w:hAnsi="Times New Roman"/>
                <w:bCs/>
                <w:szCs w:val="22"/>
              </w:rPr>
              <w:t>operator</w:t>
            </w:r>
            <w:r w:rsidR="00F13B86" w:rsidRPr="00617668">
              <w:rPr>
                <w:rFonts w:ascii="Times New Roman" w:hAnsi="Times New Roman"/>
                <w:bCs/>
                <w:szCs w:val="22"/>
              </w:rPr>
              <w:t>ë</w:t>
            </w:r>
            <w:r w:rsidRPr="00617668">
              <w:rPr>
                <w:rFonts w:ascii="Times New Roman" w:hAnsi="Times New Roman"/>
                <w:bCs/>
                <w:szCs w:val="22"/>
              </w:rPr>
              <w:t xml:space="preserve">t e tregut </w:t>
            </w:r>
            <w:r w:rsidR="007E075A" w:rsidRPr="00617668">
              <w:rPr>
                <w:rFonts w:ascii="Times New Roman" w:hAnsi="Times New Roman"/>
                <w:bCs/>
                <w:szCs w:val="22"/>
              </w:rPr>
              <w:t>si:</w:t>
            </w:r>
            <w:r w:rsidRPr="00617668">
              <w:rPr>
                <w:rFonts w:ascii="Times New Roman" w:hAnsi="Times New Roman"/>
                <w:bCs/>
                <w:szCs w:val="22"/>
              </w:rPr>
              <w:t xml:space="preserve"> bursa, </w:t>
            </w:r>
            <w:r w:rsidR="00AD7968" w:rsidRPr="00617668">
              <w:rPr>
                <w:rFonts w:ascii="Times New Roman" w:hAnsi="Times New Roman"/>
                <w:bCs/>
                <w:szCs w:val="22"/>
              </w:rPr>
              <w:t>p</w:t>
            </w:r>
            <w:r w:rsidR="009A2689" w:rsidRPr="00617668">
              <w:rPr>
                <w:rFonts w:ascii="Times New Roman" w:hAnsi="Times New Roman"/>
                <w:szCs w:val="22"/>
              </w:rPr>
              <w:t>latform</w:t>
            </w:r>
            <w:r w:rsidR="00AD7968" w:rsidRPr="00617668">
              <w:rPr>
                <w:rFonts w:ascii="Times New Roman" w:hAnsi="Times New Roman"/>
                <w:szCs w:val="22"/>
              </w:rPr>
              <w:t>a</w:t>
            </w:r>
            <w:r w:rsidR="009A2689" w:rsidRPr="00617668">
              <w:rPr>
                <w:rFonts w:ascii="Times New Roman" w:hAnsi="Times New Roman"/>
                <w:szCs w:val="22"/>
              </w:rPr>
              <w:t xml:space="preserve"> e </w:t>
            </w:r>
            <w:r w:rsidR="00AD7968" w:rsidRPr="00617668">
              <w:rPr>
                <w:rFonts w:ascii="Times New Roman" w:hAnsi="Times New Roman"/>
                <w:szCs w:val="22"/>
              </w:rPr>
              <w:t>o</w:t>
            </w:r>
            <w:r w:rsidR="009A2689" w:rsidRPr="00617668">
              <w:rPr>
                <w:rFonts w:ascii="Times New Roman" w:hAnsi="Times New Roman"/>
                <w:szCs w:val="22"/>
              </w:rPr>
              <w:t xml:space="preserve">rganizuar </w:t>
            </w:r>
            <w:r w:rsidR="00AD7968" w:rsidRPr="00617668">
              <w:rPr>
                <w:rFonts w:ascii="Times New Roman" w:hAnsi="Times New Roman"/>
                <w:szCs w:val="22"/>
              </w:rPr>
              <w:t>e t</w:t>
            </w:r>
            <w:r w:rsidR="009A2689" w:rsidRPr="00617668">
              <w:rPr>
                <w:rFonts w:ascii="Times New Roman" w:hAnsi="Times New Roman"/>
                <w:szCs w:val="22"/>
              </w:rPr>
              <w:t>regtimi</w:t>
            </w:r>
            <w:r w:rsidR="00AD7968" w:rsidRPr="00617668">
              <w:rPr>
                <w:rFonts w:ascii="Times New Roman" w:hAnsi="Times New Roman"/>
                <w:szCs w:val="22"/>
              </w:rPr>
              <w:t>t</w:t>
            </w:r>
            <w:r w:rsidRPr="00617668">
              <w:rPr>
                <w:rFonts w:ascii="Times New Roman" w:hAnsi="Times New Roman"/>
                <w:bCs/>
                <w:szCs w:val="22"/>
              </w:rPr>
              <w:t xml:space="preserve">, </w:t>
            </w:r>
            <w:r w:rsidR="00AD7968" w:rsidRPr="00617668">
              <w:rPr>
                <w:rFonts w:ascii="Times New Roman" w:hAnsi="Times New Roman"/>
                <w:bCs/>
                <w:szCs w:val="22"/>
              </w:rPr>
              <w:t>p</w:t>
            </w:r>
            <w:r w:rsidR="00187E25" w:rsidRPr="00617668">
              <w:rPr>
                <w:rFonts w:ascii="Times New Roman" w:hAnsi="Times New Roman"/>
                <w:bCs/>
                <w:szCs w:val="22"/>
              </w:rPr>
              <w:t xml:space="preserve">latforma </w:t>
            </w:r>
            <w:r w:rsidR="00AD7968" w:rsidRPr="00617668">
              <w:rPr>
                <w:rFonts w:ascii="Times New Roman" w:hAnsi="Times New Roman"/>
                <w:bCs/>
                <w:szCs w:val="22"/>
              </w:rPr>
              <w:t>s</w:t>
            </w:r>
            <w:r w:rsidR="00187E25" w:rsidRPr="00617668">
              <w:rPr>
                <w:rFonts w:ascii="Times New Roman" w:hAnsi="Times New Roman"/>
                <w:bCs/>
                <w:szCs w:val="22"/>
              </w:rPr>
              <w:t>humëpalëshe</w:t>
            </w:r>
            <w:r w:rsidR="00AD7968" w:rsidRPr="00617668">
              <w:rPr>
                <w:rFonts w:ascii="Times New Roman" w:hAnsi="Times New Roman"/>
                <w:bCs/>
                <w:szCs w:val="22"/>
              </w:rPr>
              <w:t xml:space="preserve"> e t</w:t>
            </w:r>
            <w:r w:rsidR="00187E25" w:rsidRPr="00617668">
              <w:rPr>
                <w:rFonts w:ascii="Times New Roman" w:hAnsi="Times New Roman"/>
                <w:bCs/>
                <w:szCs w:val="22"/>
              </w:rPr>
              <w:t>r</w:t>
            </w:r>
            <w:r w:rsidR="00AD7968" w:rsidRPr="00617668">
              <w:rPr>
                <w:rFonts w:ascii="Times New Roman" w:hAnsi="Times New Roman"/>
                <w:bCs/>
                <w:szCs w:val="22"/>
              </w:rPr>
              <w:t>e</w:t>
            </w:r>
            <w:r w:rsidR="00187E25" w:rsidRPr="00617668">
              <w:rPr>
                <w:rFonts w:ascii="Times New Roman" w:hAnsi="Times New Roman"/>
                <w:bCs/>
                <w:szCs w:val="22"/>
              </w:rPr>
              <w:t>gtimi</w:t>
            </w:r>
            <w:r w:rsidR="00AD7968" w:rsidRPr="00617668">
              <w:rPr>
                <w:rFonts w:ascii="Times New Roman" w:hAnsi="Times New Roman"/>
                <w:bCs/>
                <w:szCs w:val="22"/>
              </w:rPr>
              <w:t>t</w:t>
            </w:r>
            <w:r w:rsidRPr="00617668">
              <w:rPr>
                <w:rFonts w:ascii="Times New Roman" w:hAnsi="Times New Roman"/>
                <w:bCs/>
                <w:szCs w:val="22"/>
              </w:rPr>
              <w:t xml:space="preserve">, </w:t>
            </w:r>
            <w:r w:rsidR="006B55DC" w:rsidRPr="00617668">
              <w:rPr>
                <w:rFonts w:ascii="Times New Roman" w:hAnsi="Times New Roman"/>
                <w:bCs/>
                <w:szCs w:val="22"/>
              </w:rPr>
              <w:t>shoq</w:t>
            </w:r>
            <w:r w:rsidR="00F13B86" w:rsidRPr="00617668">
              <w:rPr>
                <w:rFonts w:ascii="Times New Roman" w:hAnsi="Times New Roman"/>
                <w:bCs/>
                <w:szCs w:val="22"/>
              </w:rPr>
              <w:t>ë</w:t>
            </w:r>
            <w:r w:rsidR="006B55DC" w:rsidRPr="00617668">
              <w:rPr>
                <w:rFonts w:ascii="Times New Roman" w:hAnsi="Times New Roman"/>
                <w:bCs/>
                <w:szCs w:val="22"/>
              </w:rPr>
              <w:t>rit</w:t>
            </w:r>
            <w:r w:rsidR="00F13B86" w:rsidRPr="00617668">
              <w:rPr>
                <w:rFonts w:ascii="Times New Roman" w:hAnsi="Times New Roman"/>
                <w:bCs/>
                <w:szCs w:val="22"/>
              </w:rPr>
              <w:t>ë</w:t>
            </w:r>
            <w:r w:rsidR="006B55DC" w:rsidRPr="00617668">
              <w:rPr>
                <w:rFonts w:ascii="Times New Roman" w:hAnsi="Times New Roman"/>
                <w:bCs/>
                <w:szCs w:val="22"/>
              </w:rPr>
              <w:t xml:space="preserve"> e titujve, </w:t>
            </w:r>
            <w:r w:rsidR="00187E25" w:rsidRPr="00617668">
              <w:rPr>
                <w:rFonts w:ascii="Times New Roman" w:hAnsi="Times New Roman"/>
                <w:bCs/>
                <w:szCs w:val="22"/>
              </w:rPr>
              <w:t xml:space="preserve">internalizuesit sistematik </w:t>
            </w:r>
            <w:r w:rsidRPr="00617668">
              <w:rPr>
                <w:rFonts w:ascii="Times New Roman" w:hAnsi="Times New Roman"/>
                <w:szCs w:val="22"/>
              </w:rPr>
              <w:t>etj.</w:t>
            </w:r>
          </w:p>
          <w:p w14:paraId="447A2CCD" w14:textId="77777777" w:rsidR="0066683D" w:rsidRPr="00617668" w:rsidRDefault="0066683D" w:rsidP="00D118D3">
            <w:pPr>
              <w:jc w:val="both"/>
              <w:rPr>
                <w:rFonts w:ascii="Times New Roman" w:hAnsi="Times New Roman"/>
                <w:bCs/>
                <w:szCs w:val="22"/>
              </w:rPr>
            </w:pPr>
          </w:p>
          <w:p w14:paraId="38DCBE25" w14:textId="31A6DF03" w:rsidR="004A451D" w:rsidRPr="00372DC8" w:rsidRDefault="00D118D3" w:rsidP="00F13B86">
            <w:pPr>
              <w:jc w:val="both"/>
              <w:rPr>
                <w:rFonts w:ascii="Times New Roman" w:hAnsi="Times New Roman"/>
                <w:bCs/>
                <w:sz w:val="24"/>
                <w:szCs w:val="24"/>
              </w:rPr>
            </w:pPr>
            <w:r w:rsidRPr="00617668">
              <w:rPr>
                <w:rFonts w:ascii="Times New Roman" w:hAnsi="Times New Roman"/>
                <w:bCs/>
                <w:szCs w:val="22"/>
              </w:rPr>
              <w:t>Institucion kryesor</w:t>
            </w:r>
            <w:r w:rsidR="0066683D" w:rsidRPr="00617668">
              <w:rPr>
                <w:rFonts w:ascii="Times New Roman" w:hAnsi="Times New Roman"/>
                <w:bCs/>
                <w:szCs w:val="22"/>
              </w:rPr>
              <w:t xml:space="preserve"> i</w:t>
            </w:r>
            <w:r w:rsidRPr="00617668">
              <w:rPr>
                <w:rFonts w:ascii="Times New Roman" w:hAnsi="Times New Roman"/>
                <w:bCs/>
                <w:szCs w:val="22"/>
              </w:rPr>
              <w:t xml:space="preserve"> ngarkuar </w:t>
            </w:r>
            <w:r w:rsidR="0066683D" w:rsidRPr="00617668">
              <w:rPr>
                <w:rFonts w:ascii="Times New Roman" w:hAnsi="Times New Roman"/>
                <w:bCs/>
                <w:szCs w:val="22"/>
              </w:rPr>
              <w:t xml:space="preserve">me funksione monitorimi </w:t>
            </w:r>
            <w:r w:rsidRPr="00617668">
              <w:rPr>
                <w:rFonts w:ascii="Times New Roman" w:hAnsi="Times New Roman"/>
                <w:bCs/>
                <w:szCs w:val="22"/>
              </w:rPr>
              <w:t xml:space="preserve">nga ky projektligj </w:t>
            </w:r>
            <w:r w:rsidR="0066683D" w:rsidRPr="00617668">
              <w:rPr>
                <w:rFonts w:ascii="Times New Roman" w:hAnsi="Times New Roman"/>
                <w:bCs/>
                <w:szCs w:val="22"/>
              </w:rPr>
              <w:t>ësht</w:t>
            </w:r>
            <w:r w:rsidR="00F13B86" w:rsidRPr="00617668">
              <w:rPr>
                <w:rFonts w:ascii="Times New Roman" w:hAnsi="Times New Roman"/>
                <w:bCs/>
                <w:szCs w:val="22"/>
              </w:rPr>
              <w:t>ë</w:t>
            </w:r>
            <w:r w:rsidRPr="00617668">
              <w:rPr>
                <w:rFonts w:ascii="Times New Roman" w:hAnsi="Times New Roman"/>
                <w:bCs/>
                <w:szCs w:val="22"/>
              </w:rPr>
              <w:t xml:space="preserve"> Autoriteti i Mbikëqyrjes Financiare.</w:t>
            </w:r>
            <w:r w:rsidR="00F13B86" w:rsidRPr="00617668">
              <w:rPr>
                <w:rFonts w:ascii="Times New Roman" w:hAnsi="Times New Roman"/>
                <w:bCs/>
                <w:szCs w:val="22"/>
              </w:rPr>
              <w:t xml:space="preserve"> Kompetencat e AMF-së jan</w:t>
            </w:r>
            <w:r w:rsidR="00556AD6" w:rsidRPr="00617668">
              <w:rPr>
                <w:rFonts w:ascii="Times New Roman" w:hAnsi="Times New Roman"/>
                <w:bCs/>
                <w:szCs w:val="22"/>
              </w:rPr>
              <w:t>ë</w:t>
            </w:r>
            <w:r w:rsidR="00F13B86" w:rsidRPr="00617668">
              <w:rPr>
                <w:rFonts w:ascii="Times New Roman" w:hAnsi="Times New Roman"/>
                <w:bCs/>
                <w:szCs w:val="22"/>
              </w:rPr>
              <w:t xml:space="preserve"> hetimi administrativ, bashkëpunimi me autoritetet e huaja rregullatore, kompetenca për mbrojtjen e investitorëve, marrjen e masave për mbrojtjen e aktivëve të tyre.</w:t>
            </w:r>
            <w:r w:rsidR="004B2092" w:rsidRPr="00617668">
              <w:rPr>
                <w:rFonts w:ascii="Times New Roman" w:hAnsi="Times New Roman"/>
                <w:bCs/>
                <w:szCs w:val="22"/>
              </w:rPr>
              <w:t xml:space="preserve"> Kompetenca ne drejtim t</w:t>
            </w:r>
            <w:r w:rsidR="0074586A" w:rsidRPr="00617668">
              <w:rPr>
                <w:rFonts w:ascii="Times New Roman" w:hAnsi="Times New Roman"/>
                <w:bCs/>
                <w:szCs w:val="22"/>
              </w:rPr>
              <w:t>ë</w:t>
            </w:r>
            <w:r w:rsidR="004B2092" w:rsidRPr="00617668">
              <w:rPr>
                <w:rFonts w:ascii="Times New Roman" w:hAnsi="Times New Roman"/>
                <w:bCs/>
                <w:szCs w:val="22"/>
              </w:rPr>
              <w:t xml:space="preserve"> </w:t>
            </w:r>
            <w:r w:rsidR="00B25D24" w:rsidRPr="00617668">
              <w:rPr>
                <w:rFonts w:ascii="Times New Roman" w:hAnsi="Times New Roman"/>
                <w:bCs/>
                <w:szCs w:val="22"/>
              </w:rPr>
              <w:t>administrimit t</w:t>
            </w:r>
            <w:r w:rsidR="0074586A" w:rsidRPr="00617668">
              <w:rPr>
                <w:rFonts w:ascii="Times New Roman" w:hAnsi="Times New Roman"/>
                <w:bCs/>
                <w:szCs w:val="22"/>
              </w:rPr>
              <w:t>ë</w:t>
            </w:r>
            <w:r w:rsidR="00B25D24" w:rsidRPr="00617668">
              <w:rPr>
                <w:rFonts w:ascii="Times New Roman" w:hAnsi="Times New Roman"/>
                <w:bCs/>
                <w:szCs w:val="22"/>
              </w:rPr>
              <w:t xml:space="preserve"> p</w:t>
            </w:r>
            <w:r w:rsidR="0074586A" w:rsidRPr="00617668">
              <w:rPr>
                <w:rFonts w:ascii="Times New Roman" w:hAnsi="Times New Roman"/>
                <w:bCs/>
                <w:szCs w:val="22"/>
              </w:rPr>
              <w:t>ë</w:t>
            </w:r>
            <w:r w:rsidR="00B25D24" w:rsidRPr="00617668">
              <w:rPr>
                <w:rFonts w:ascii="Times New Roman" w:hAnsi="Times New Roman"/>
                <w:bCs/>
                <w:szCs w:val="22"/>
              </w:rPr>
              <w:t>rkohsh</w:t>
            </w:r>
            <w:r w:rsidR="0074586A" w:rsidRPr="00617668">
              <w:rPr>
                <w:rFonts w:ascii="Times New Roman" w:hAnsi="Times New Roman"/>
                <w:bCs/>
                <w:szCs w:val="22"/>
              </w:rPr>
              <w:t>ë</w:t>
            </w:r>
            <w:r w:rsidR="00B25D24" w:rsidRPr="00617668">
              <w:rPr>
                <w:rFonts w:ascii="Times New Roman" w:hAnsi="Times New Roman"/>
                <w:bCs/>
                <w:szCs w:val="22"/>
              </w:rPr>
              <w:t>m,</w:t>
            </w:r>
            <w:r w:rsidR="00271A7E" w:rsidRPr="00617668">
              <w:rPr>
                <w:rFonts w:ascii="Times New Roman" w:hAnsi="Times New Roman"/>
                <w:bCs/>
                <w:szCs w:val="22"/>
              </w:rPr>
              <w:t xml:space="preserve"> </w:t>
            </w:r>
            <w:r w:rsidR="00B25D24" w:rsidRPr="00617668">
              <w:rPr>
                <w:rFonts w:ascii="Times New Roman" w:hAnsi="Times New Roman"/>
                <w:bCs/>
                <w:szCs w:val="22"/>
              </w:rPr>
              <w:t>likuidimit vullnetar, likuidimit t</w:t>
            </w:r>
            <w:r w:rsidR="0074586A" w:rsidRPr="00617668">
              <w:rPr>
                <w:rFonts w:ascii="Times New Roman" w:hAnsi="Times New Roman"/>
                <w:bCs/>
                <w:szCs w:val="22"/>
              </w:rPr>
              <w:t>ë</w:t>
            </w:r>
            <w:r w:rsidR="00B25D24" w:rsidRPr="00617668">
              <w:rPr>
                <w:rFonts w:ascii="Times New Roman" w:hAnsi="Times New Roman"/>
                <w:bCs/>
                <w:szCs w:val="22"/>
              </w:rPr>
              <w:t xml:space="preserve"> detyruesh</w:t>
            </w:r>
            <w:r w:rsidR="0074586A" w:rsidRPr="00617668">
              <w:rPr>
                <w:rFonts w:ascii="Times New Roman" w:hAnsi="Times New Roman"/>
                <w:bCs/>
                <w:szCs w:val="22"/>
              </w:rPr>
              <w:t>ë</w:t>
            </w:r>
            <w:r w:rsidR="00B25D24" w:rsidRPr="00617668">
              <w:rPr>
                <w:rFonts w:ascii="Times New Roman" w:hAnsi="Times New Roman"/>
                <w:bCs/>
                <w:szCs w:val="22"/>
              </w:rPr>
              <w:t>m, procedurat n</w:t>
            </w:r>
            <w:r w:rsidR="0074586A" w:rsidRPr="00617668">
              <w:rPr>
                <w:rFonts w:ascii="Times New Roman" w:hAnsi="Times New Roman"/>
                <w:bCs/>
                <w:szCs w:val="22"/>
              </w:rPr>
              <w:t>ë</w:t>
            </w:r>
            <w:r w:rsidR="00B25D24" w:rsidRPr="00617668">
              <w:rPr>
                <w:rFonts w:ascii="Times New Roman" w:hAnsi="Times New Roman"/>
                <w:bCs/>
                <w:szCs w:val="22"/>
              </w:rPr>
              <w:t xml:space="preserve"> rast paaft</w:t>
            </w:r>
            <w:r w:rsidR="0074586A" w:rsidRPr="00617668">
              <w:rPr>
                <w:rFonts w:ascii="Times New Roman" w:hAnsi="Times New Roman"/>
                <w:bCs/>
                <w:szCs w:val="22"/>
              </w:rPr>
              <w:t>ë</w:t>
            </w:r>
            <w:r w:rsidR="00B25D24" w:rsidRPr="00617668">
              <w:rPr>
                <w:rFonts w:ascii="Times New Roman" w:hAnsi="Times New Roman"/>
                <w:bCs/>
                <w:szCs w:val="22"/>
              </w:rPr>
              <w:t>sie paguese, urdh</w:t>
            </w:r>
            <w:r w:rsidR="0074586A" w:rsidRPr="00617668">
              <w:rPr>
                <w:rFonts w:ascii="Times New Roman" w:hAnsi="Times New Roman"/>
                <w:bCs/>
                <w:szCs w:val="22"/>
              </w:rPr>
              <w:t>ë</w:t>
            </w:r>
            <w:r w:rsidR="00B25D24" w:rsidRPr="00617668">
              <w:rPr>
                <w:rFonts w:ascii="Times New Roman" w:hAnsi="Times New Roman"/>
                <w:bCs/>
                <w:szCs w:val="22"/>
              </w:rPr>
              <w:t>rat e kufizimit, plani i shp</w:t>
            </w:r>
            <w:r w:rsidR="0074586A" w:rsidRPr="00617668">
              <w:rPr>
                <w:rFonts w:ascii="Times New Roman" w:hAnsi="Times New Roman"/>
                <w:bCs/>
                <w:szCs w:val="22"/>
              </w:rPr>
              <w:t>ë</w:t>
            </w:r>
            <w:r w:rsidR="00B25D24" w:rsidRPr="00617668">
              <w:rPr>
                <w:rFonts w:ascii="Times New Roman" w:hAnsi="Times New Roman"/>
                <w:bCs/>
                <w:szCs w:val="22"/>
              </w:rPr>
              <w:t>timit t</w:t>
            </w:r>
            <w:r w:rsidR="0074586A" w:rsidRPr="00617668">
              <w:rPr>
                <w:rFonts w:ascii="Times New Roman" w:hAnsi="Times New Roman"/>
                <w:bCs/>
                <w:szCs w:val="22"/>
              </w:rPr>
              <w:t>ë</w:t>
            </w:r>
            <w:r w:rsidR="00B25D24" w:rsidRPr="00617668">
              <w:rPr>
                <w:rFonts w:ascii="Times New Roman" w:hAnsi="Times New Roman"/>
                <w:bCs/>
                <w:szCs w:val="22"/>
              </w:rPr>
              <w:t xml:space="preserve"> biznesit, rehabilitimi i shoq</w:t>
            </w:r>
            <w:r w:rsidR="0074586A" w:rsidRPr="00617668">
              <w:rPr>
                <w:rFonts w:ascii="Times New Roman" w:hAnsi="Times New Roman"/>
                <w:bCs/>
                <w:szCs w:val="22"/>
              </w:rPr>
              <w:t>ë</w:t>
            </w:r>
            <w:r w:rsidR="00B25D24" w:rsidRPr="00617668">
              <w:rPr>
                <w:rFonts w:ascii="Times New Roman" w:hAnsi="Times New Roman"/>
                <w:bCs/>
                <w:szCs w:val="22"/>
              </w:rPr>
              <w:t>rive t</w:t>
            </w:r>
            <w:r w:rsidR="0074586A" w:rsidRPr="00617668">
              <w:rPr>
                <w:rFonts w:ascii="Times New Roman" w:hAnsi="Times New Roman"/>
                <w:bCs/>
                <w:szCs w:val="22"/>
              </w:rPr>
              <w:t>ë</w:t>
            </w:r>
            <w:r w:rsidR="00B25D24" w:rsidRPr="00617668">
              <w:rPr>
                <w:rFonts w:ascii="Times New Roman" w:hAnsi="Times New Roman"/>
                <w:bCs/>
                <w:szCs w:val="22"/>
              </w:rPr>
              <w:t xml:space="preserve"> titujve.</w:t>
            </w:r>
            <w:r w:rsidR="005837A4" w:rsidRPr="00617668">
              <w:rPr>
                <w:rFonts w:ascii="Times New Roman" w:hAnsi="Times New Roman"/>
                <w:bCs/>
                <w:szCs w:val="22"/>
              </w:rPr>
              <w:t xml:space="preserve"> Masat ndëshkimore dhe gjobat ndaj </w:t>
            </w:r>
            <w:r w:rsidR="00D11592" w:rsidRPr="00617668">
              <w:rPr>
                <w:rFonts w:ascii="Times New Roman" w:hAnsi="Times New Roman"/>
                <w:bCs/>
                <w:szCs w:val="22"/>
              </w:rPr>
              <w:t>manipulimit</w:t>
            </w:r>
            <w:r w:rsidR="005837A4" w:rsidRPr="00617668">
              <w:rPr>
                <w:rFonts w:ascii="Times New Roman" w:hAnsi="Times New Roman"/>
                <w:bCs/>
                <w:szCs w:val="22"/>
              </w:rPr>
              <w:t xml:space="preserve"> </w:t>
            </w:r>
            <w:r w:rsidR="00D11592" w:rsidRPr="00617668">
              <w:rPr>
                <w:rFonts w:ascii="Times New Roman" w:hAnsi="Times New Roman"/>
                <w:bCs/>
                <w:szCs w:val="22"/>
              </w:rPr>
              <w:t>t</w:t>
            </w:r>
            <w:r w:rsidR="0074586A" w:rsidRPr="00617668">
              <w:rPr>
                <w:rFonts w:ascii="Times New Roman" w:hAnsi="Times New Roman"/>
                <w:bCs/>
                <w:szCs w:val="22"/>
              </w:rPr>
              <w:t>ë</w:t>
            </w:r>
            <w:r w:rsidR="005837A4" w:rsidRPr="00617668">
              <w:rPr>
                <w:rFonts w:ascii="Times New Roman" w:hAnsi="Times New Roman"/>
                <w:bCs/>
                <w:szCs w:val="22"/>
              </w:rPr>
              <w:t xml:space="preserve"> tregut, </w:t>
            </w:r>
            <w:r w:rsidR="00D11592" w:rsidRPr="00617668">
              <w:rPr>
                <w:rFonts w:ascii="Times New Roman" w:hAnsi="Times New Roman"/>
                <w:bCs/>
                <w:szCs w:val="22"/>
              </w:rPr>
              <w:t>tregtim</w:t>
            </w:r>
            <w:r w:rsidR="00120674">
              <w:rPr>
                <w:rFonts w:ascii="Times New Roman" w:hAnsi="Times New Roman"/>
                <w:bCs/>
                <w:szCs w:val="22"/>
              </w:rPr>
              <w:t xml:space="preserve"> </w:t>
            </w:r>
            <w:r w:rsidR="00D11592" w:rsidRPr="00617668">
              <w:rPr>
                <w:rFonts w:ascii="Times New Roman" w:hAnsi="Times New Roman"/>
                <w:bCs/>
                <w:szCs w:val="22"/>
              </w:rPr>
              <w:t xml:space="preserve">i </w:t>
            </w:r>
            <w:r w:rsidR="0074586A" w:rsidRPr="00617668">
              <w:rPr>
                <w:rFonts w:ascii="Times New Roman" w:hAnsi="Times New Roman"/>
                <w:bCs/>
                <w:szCs w:val="22"/>
              </w:rPr>
              <w:t>i</w:t>
            </w:r>
            <w:r w:rsidR="00D11592" w:rsidRPr="00617668">
              <w:rPr>
                <w:rFonts w:ascii="Times New Roman" w:hAnsi="Times New Roman"/>
                <w:bCs/>
                <w:szCs w:val="22"/>
              </w:rPr>
              <w:t xml:space="preserve"> bazuar n</w:t>
            </w:r>
            <w:r w:rsidR="0074586A" w:rsidRPr="00617668">
              <w:rPr>
                <w:rFonts w:ascii="Times New Roman" w:hAnsi="Times New Roman"/>
                <w:bCs/>
                <w:szCs w:val="22"/>
              </w:rPr>
              <w:t>ë</w:t>
            </w:r>
            <w:r w:rsidR="00D11592" w:rsidRPr="00617668">
              <w:rPr>
                <w:rFonts w:ascii="Times New Roman" w:hAnsi="Times New Roman"/>
                <w:bCs/>
                <w:szCs w:val="22"/>
              </w:rPr>
              <w:t xml:space="preserve"> informacionin e privilegjuar</w:t>
            </w:r>
            <w:r w:rsidR="00271A7E" w:rsidRPr="00617668">
              <w:rPr>
                <w:rFonts w:ascii="Times New Roman" w:hAnsi="Times New Roman"/>
                <w:bCs/>
                <w:szCs w:val="22"/>
              </w:rPr>
              <w:t xml:space="preserve">, masat </w:t>
            </w:r>
            <w:r w:rsidR="00271A7E" w:rsidRPr="00617668">
              <w:rPr>
                <w:rFonts w:ascii="Times New Roman" w:hAnsi="Times New Roman"/>
                <w:szCs w:val="22"/>
              </w:rPr>
              <w:t>ndaj emetuesve, strukturave</w:t>
            </w:r>
            <w:r w:rsidR="00E00F36" w:rsidRPr="00617668">
              <w:rPr>
                <w:rFonts w:ascii="Times New Roman" w:hAnsi="Times New Roman"/>
                <w:szCs w:val="22"/>
              </w:rPr>
              <w:t xml:space="preserve"> drejtuese, si dhe ç</w:t>
            </w:r>
            <w:r w:rsidR="00271A7E" w:rsidRPr="00617668">
              <w:rPr>
                <w:rFonts w:ascii="Times New Roman" w:hAnsi="Times New Roman"/>
                <w:szCs w:val="22"/>
              </w:rPr>
              <w:t>do person</w:t>
            </w:r>
            <w:r w:rsidR="00E00F36" w:rsidRPr="00617668">
              <w:rPr>
                <w:rFonts w:ascii="Times New Roman" w:hAnsi="Times New Roman"/>
                <w:szCs w:val="22"/>
              </w:rPr>
              <w:t>i</w:t>
            </w:r>
            <w:r w:rsidR="00271A7E" w:rsidRPr="00617668">
              <w:rPr>
                <w:rFonts w:ascii="Times New Roman" w:hAnsi="Times New Roman"/>
                <w:szCs w:val="22"/>
              </w:rPr>
              <w:t xml:space="preserve"> fizik apo juridik që përfshihet në veprimtari të paligjshme tregtimi </w:t>
            </w:r>
            <w:r w:rsidR="0074586A" w:rsidRPr="00617668">
              <w:rPr>
                <w:rFonts w:ascii="Times New Roman" w:hAnsi="Times New Roman"/>
                <w:bCs/>
                <w:szCs w:val="22"/>
              </w:rPr>
              <w:t>etj</w:t>
            </w:r>
            <w:r w:rsidR="005837A4" w:rsidRPr="00617668">
              <w:rPr>
                <w:rFonts w:ascii="Times New Roman" w:hAnsi="Times New Roman"/>
                <w:noProof/>
                <w:szCs w:val="22"/>
              </w:rPr>
              <w:t>.</w:t>
            </w:r>
            <w:r w:rsidR="0074586A" w:rsidRPr="00617668">
              <w:rPr>
                <w:rFonts w:ascii="Times New Roman" w:hAnsi="Times New Roman"/>
                <w:szCs w:val="22"/>
              </w:rPr>
              <w:t xml:space="preserve"> </w:t>
            </w:r>
            <w:r w:rsidR="006B43A3" w:rsidRPr="00617668">
              <w:rPr>
                <w:rFonts w:ascii="Times New Roman" w:hAnsi="Times New Roman"/>
                <w:szCs w:val="22"/>
              </w:rPr>
              <w:t>Kompetenca n</w:t>
            </w:r>
            <w:r w:rsidR="00556AD6" w:rsidRPr="00617668">
              <w:rPr>
                <w:rFonts w:ascii="Times New Roman" w:hAnsi="Times New Roman"/>
                <w:szCs w:val="22"/>
              </w:rPr>
              <w:t>ë</w:t>
            </w:r>
            <w:r w:rsidR="006B43A3" w:rsidRPr="00617668">
              <w:rPr>
                <w:rFonts w:ascii="Times New Roman" w:hAnsi="Times New Roman"/>
                <w:szCs w:val="22"/>
              </w:rPr>
              <w:t xml:space="preserve"> drejtim t</w:t>
            </w:r>
            <w:r w:rsidR="00556AD6" w:rsidRPr="00617668">
              <w:rPr>
                <w:rFonts w:ascii="Times New Roman" w:hAnsi="Times New Roman"/>
                <w:szCs w:val="22"/>
              </w:rPr>
              <w:t>ë</w:t>
            </w:r>
            <w:r w:rsidR="006B43A3" w:rsidRPr="00617668">
              <w:rPr>
                <w:rFonts w:ascii="Times New Roman" w:hAnsi="Times New Roman"/>
                <w:szCs w:val="22"/>
              </w:rPr>
              <w:t xml:space="preserve"> s</w:t>
            </w:r>
            <w:r w:rsidR="0074586A" w:rsidRPr="00617668">
              <w:rPr>
                <w:rFonts w:ascii="Times New Roman" w:hAnsi="Times New Roman"/>
                <w:szCs w:val="22"/>
              </w:rPr>
              <w:t>istemi</w:t>
            </w:r>
            <w:r w:rsidR="006B43A3" w:rsidRPr="00617668">
              <w:rPr>
                <w:rFonts w:ascii="Times New Roman" w:hAnsi="Times New Roman"/>
                <w:szCs w:val="22"/>
              </w:rPr>
              <w:t>t</w:t>
            </w:r>
            <w:r w:rsidR="0074586A" w:rsidRPr="00617668">
              <w:rPr>
                <w:rFonts w:ascii="Times New Roman" w:hAnsi="Times New Roman"/>
                <w:szCs w:val="22"/>
              </w:rPr>
              <w:t xml:space="preserve"> </w:t>
            </w:r>
            <w:r w:rsidR="006B43A3" w:rsidRPr="00617668">
              <w:rPr>
                <w:rFonts w:ascii="Times New Roman" w:hAnsi="Times New Roman"/>
                <w:szCs w:val="22"/>
              </w:rPr>
              <w:t>t</w:t>
            </w:r>
            <w:r w:rsidR="00556AD6" w:rsidRPr="00617668">
              <w:rPr>
                <w:rFonts w:ascii="Times New Roman" w:hAnsi="Times New Roman"/>
                <w:szCs w:val="22"/>
              </w:rPr>
              <w:t>ë</w:t>
            </w:r>
            <w:r w:rsidR="0074586A" w:rsidRPr="00617668">
              <w:rPr>
                <w:rFonts w:ascii="Times New Roman" w:hAnsi="Times New Roman"/>
                <w:szCs w:val="22"/>
              </w:rPr>
              <w:t xml:space="preserve"> ankesave të konsumatorëve individë</w:t>
            </w:r>
            <w:r w:rsidR="00794141" w:rsidRPr="00617668">
              <w:rPr>
                <w:rFonts w:ascii="Times New Roman" w:hAnsi="Times New Roman"/>
                <w:szCs w:val="22"/>
              </w:rPr>
              <w:t xml:space="preserve"> si edhe ndaj s</w:t>
            </w:r>
            <w:r w:rsidR="0074586A" w:rsidRPr="00617668">
              <w:rPr>
                <w:rFonts w:ascii="Times New Roman" w:hAnsi="Times New Roman"/>
                <w:szCs w:val="22"/>
              </w:rPr>
              <w:t>ke</w:t>
            </w:r>
            <w:r w:rsidR="0074586A" w:rsidRPr="00617668">
              <w:rPr>
                <w:rFonts w:ascii="Times New Roman" w:hAnsi="Times New Roman"/>
                <w:bCs/>
                <w:szCs w:val="22"/>
              </w:rPr>
              <w:t>m</w:t>
            </w:r>
            <w:r w:rsidR="00556AD6" w:rsidRPr="00617668">
              <w:rPr>
                <w:rFonts w:ascii="Times New Roman" w:hAnsi="Times New Roman"/>
                <w:bCs/>
                <w:szCs w:val="22"/>
              </w:rPr>
              <w:t>ë</w:t>
            </w:r>
            <w:r w:rsidR="00794141" w:rsidRPr="00617668">
              <w:rPr>
                <w:rFonts w:ascii="Times New Roman" w:hAnsi="Times New Roman"/>
                <w:bCs/>
                <w:szCs w:val="22"/>
              </w:rPr>
              <w:t>s</w:t>
            </w:r>
            <w:r w:rsidR="0074586A" w:rsidRPr="00617668">
              <w:rPr>
                <w:rFonts w:ascii="Times New Roman" w:hAnsi="Times New Roman"/>
                <w:bCs/>
                <w:szCs w:val="22"/>
              </w:rPr>
              <w:t xml:space="preserve"> </w:t>
            </w:r>
            <w:r w:rsidR="00794141" w:rsidRPr="00617668">
              <w:rPr>
                <w:rFonts w:ascii="Times New Roman" w:hAnsi="Times New Roman"/>
                <w:bCs/>
                <w:szCs w:val="22"/>
              </w:rPr>
              <w:t>s</w:t>
            </w:r>
            <w:r w:rsidR="00556AD6" w:rsidRPr="00617668">
              <w:rPr>
                <w:rFonts w:ascii="Times New Roman" w:hAnsi="Times New Roman"/>
                <w:bCs/>
                <w:szCs w:val="22"/>
              </w:rPr>
              <w:t>ë</w:t>
            </w:r>
            <w:r w:rsidR="0074586A" w:rsidRPr="00617668">
              <w:rPr>
                <w:rFonts w:ascii="Times New Roman" w:hAnsi="Times New Roman"/>
                <w:bCs/>
                <w:szCs w:val="22"/>
              </w:rPr>
              <w:t xml:space="preserve"> kompensimit të investitorëve</w:t>
            </w:r>
            <w:r w:rsidR="00794141" w:rsidRPr="00617668">
              <w:rPr>
                <w:rFonts w:ascii="Times New Roman" w:hAnsi="Times New Roman"/>
                <w:bCs/>
                <w:szCs w:val="22"/>
              </w:rPr>
              <w:t>.</w:t>
            </w:r>
            <w:r w:rsidR="0074586A" w:rsidRPr="00617668">
              <w:rPr>
                <w:rFonts w:ascii="Times New Roman" w:hAnsi="Times New Roman"/>
                <w:bCs/>
                <w:szCs w:val="22"/>
              </w:rPr>
              <w:t xml:space="preserve"> </w:t>
            </w:r>
          </w:p>
          <w:p w14:paraId="5A56E484" w14:textId="2EF3A232" w:rsidR="004B2092" w:rsidRPr="00372DC8" w:rsidRDefault="004B2092" w:rsidP="00B25D24">
            <w:pPr>
              <w:jc w:val="both"/>
              <w:rPr>
                <w:rFonts w:ascii="Times New Roman" w:hAnsi="Times New Roman"/>
                <w:i/>
                <w:sz w:val="24"/>
                <w:szCs w:val="24"/>
                <w:lang w:val="sq-AL"/>
              </w:rPr>
            </w:pPr>
          </w:p>
        </w:tc>
      </w:tr>
    </w:tbl>
    <w:p w14:paraId="5F4E87BA" w14:textId="75730569" w:rsidR="00C6728D" w:rsidRDefault="00C6728D">
      <w:pPr>
        <w:rPr>
          <w:rFonts w:cs="Arial"/>
          <w:lang w:val="sq-AL"/>
        </w:rPr>
      </w:pPr>
    </w:p>
    <w:p w14:paraId="62B9D68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559861D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86286"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1EEEAB8" w14:textId="77777777" w:rsidR="00217F27" w:rsidRDefault="00217F27" w:rsidP="0013699E">
      <w:pPr>
        <w:pStyle w:val="Heading1"/>
        <w:rPr>
          <w:rFonts w:ascii="Times New Roman" w:hAnsi="Times New Roman" w:cs="Times New Roman"/>
          <w:sz w:val="22"/>
          <w:szCs w:val="22"/>
          <w:lang w:val="sq-AL"/>
        </w:rPr>
      </w:pPr>
      <w:bookmarkStart w:id="2" w:name="_Toc506919731"/>
    </w:p>
    <w:p w14:paraId="55AF7EB7" w14:textId="77777777" w:rsidR="00D52EE9" w:rsidRPr="00D52BC1" w:rsidRDefault="00BF5937" w:rsidP="0013699E">
      <w:pPr>
        <w:pStyle w:val="Heading1"/>
        <w:rPr>
          <w:rFonts w:ascii="Times New Roman" w:hAnsi="Times New Roman" w:cs="Times New Roman"/>
          <w:sz w:val="24"/>
          <w:szCs w:val="24"/>
          <w:lang w:val="sq-AL"/>
        </w:rPr>
      </w:pPr>
      <w:r w:rsidRPr="00D52BC1">
        <w:rPr>
          <w:rFonts w:ascii="Times New Roman" w:hAnsi="Times New Roman" w:cs="Times New Roman"/>
          <w:sz w:val="24"/>
          <w:szCs w:val="24"/>
          <w:lang w:val="sq-AL"/>
        </w:rPr>
        <w:t>Historik</w:t>
      </w:r>
      <w:bookmarkEnd w:id="2"/>
    </w:p>
    <w:p w14:paraId="65AF6E8F" w14:textId="77777777" w:rsidR="00D52BC1" w:rsidRPr="00D52BC1" w:rsidRDefault="00D52BC1" w:rsidP="00D52BC1">
      <w:pPr>
        <w:rPr>
          <w:lang w:val="sq-AL"/>
        </w:rPr>
      </w:pPr>
    </w:p>
    <w:p w14:paraId="58300201" w14:textId="335F1DDA" w:rsidR="005E25DA" w:rsidRPr="006C110C" w:rsidRDefault="00B36CBA" w:rsidP="005E25DA">
      <w:pPr>
        <w:jc w:val="both"/>
        <w:rPr>
          <w:rFonts w:ascii="Times New Roman" w:hAnsi="Times New Roman"/>
          <w:szCs w:val="22"/>
        </w:rPr>
      </w:pPr>
      <w:r w:rsidRPr="006C110C">
        <w:rPr>
          <w:rFonts w:ascii="Times New Roman" w:hAnsi="Times New Roman"/>
          <w:szCs w:val="22"/>
        </w:rPr>
        <w:t>Ligji nr.</w:t>
      </w:r>
      <w:r w:rsidR="006C110C" w:rsidRPr="006C110C">
        <w:rPr>
          <w:rFonts w:ascii="Times New Roman" w:hAnsi="Times New Roman"/>
          <w:szCs w:val="22"/>
        </w:rPr>
        <w:t xml:space="preserve"> </w:t>
      </w:r>
      <w:r w:rsidRPr="006C110C">
        <w:rPr>
          <w:rFonts w:ascii="Times New Roman" w:hAnsi="Times New Roman"/>
          <w:szCs w:val="22"/>
        </w:rPr>
        <w:t>9879, datë 21.</w:t>
      </w:r>
      <w:r w:rsidR="006C110C" w:rsidRPr="006C110C">
        <w:rPr>
          <w:rFonts w:ascii="Times New Roman" w:hAnsi="Times New Roman"/>
          <w:szCs w:val="22"/>
        </w:rPr>
        <w:t>0</w:t>
      </w:r>
      <w:r w:rsidRPr="006C110C">
        <w:rPr>
          <w:rFonts w:ascii="Times New Roman" w:hAnsi="Times New Roman"/>
          <w:szCs w:val="22"/>
        </w:rPr>
        <w:t>2.2008 “Për titujt”</w:t>
      </w:r>
      <w:r w:rsidR="00675A58" w:rsidRPr="006C110C">
        <w:rPr>
          <w:rFonts w:ascii="Times New Roman" w:hAnsi="Times New Roman"/>
          <w:szCs w:val="22"/>
        </w:rPr>
        <w:t>,</w:t>
      </w:r>
      <w:r w:rsidRPr="006C110C">
        <w:rPr>
          <w:rFonts w:ascii="Times New Roman" w:hAnsi="Times New Roman"/>
          <w:szCs w:val="22"/>
        </w:rPr>
        <w:t xml:space="preserve"> q</w:t>
      </w:r>
      <w:r w:rsidR="00964A8C" w:rsidRPr="006C110C">
        <w:rPr>
          <w:rFonts w:ascii="Times New Roman" w:hAnsi="Times New Roman"/>
          <w:szCs w:val="22"/>
        </w:rPr>
        <w:t>ë</w:t>
      </w:r>
      <w:r w:rsidRPr="006C110C">
        <w:rPr>
          <w:rFonts w:ascii="Times New Roman" w:hAnsi="Times New Roman"/>
          <w:szCs w:val="22"/>
        </w:rPr>
        <w:t xml:space="preserve"> </w:t>
      </w:r>
      <w:r w:rsidR="00964A8C" w:rsidRPr="006C110C">
        <w:rPr>
          <w:rFonts w:ascii="Times New Roman" w:hAnsi="Times New Roman"/>
          <w:szCs w:val="22"/>
        </w:rPr>
        <w:t>ë</w:t>
      </w:r>
      <w:r w:rsidRPr="006C110C">
        <w:rPr>
          <w:rFonts w:ascii="Times New Roman" w:hAnsi="Times New Roman"/>
          <w:szCs w:val="22"/>
        </w:rPr>
        <w:t>sht</w:t>
      </w:r>
      <w:r w:rsidR="00964A8C" w:rsidRPr="006C110C">
        <w:rPr>
          <w:rFonts w:ascii="Times New Roman" w:hAnsi="Times New Roman"/>
          <w:szCs w:val="22"/>
        </w:rPr>
        <w:t>ë</w:t>
      </w:r>
      <w:r w:rsidRPr="006C110C">
        <w:rPr>
          <w:rFonts w:ascii="Times New Roman" w:hAnsi="Times New Roman"/>
          <w:szCs w:val="22"/>
        </w:rPr>
        <w:t xml:space="preserve"> aktualisht n</w:t>
      </w:r>
      <w:r w:rsidR="00964A8C" w:rsidRPr="006C110C">
        <w:rPr>
          <w:rFonts w:ascii="Times New Roman" w:hAnsi="Times New Roman"/>
          <w:szCs w:val="22"/>
        </w:rPr>
        <w:t>ë</w:t>
      </w:r>
      <w:r w:rsidRPr="006C110C">
        <w:rPr>
          <w:rFonts w:ascii="Times New Roman" w:hAnsi="Times New Roman"/>
          <w:szCs w:val="22"/>
        </w:rPr>
        <w:t xml:space="preserve"> fuqi,</w:t>
      </w:r>
      <w:r w:rsidR="00D31590" w:rsidRPr="006C110C">
        <w:rPr>
          <w:rFonts w:ascii="Times New Roman" w:hAnsi="Times New Roman"/>
          <w:szCs w:val="22"/>
        </w:rPr>
        <w:t xml:space="preserve"> ka 155 nene, </w:t>
      </w:r>
      <w:r w:rsidRPr="006C110C">
        <w:rPr>
          <w:rFonts w:ascii="Times New Roman" w:hAnsi="Times New Roman"/>
          <w:szCs w:val="22"/>
        </w:rPr>
        <w:t>përcakton llojet e titujve, rregullon mënyrën dhe kushtet për emetimin e titujve, tregtimin dhe regjistrimin, identifikimin dhe kryerjen e transaksioneve me to, përcakton personat dhe individët e autorizuar për kryerjen e transaksioneve me titujt, kushtet për organizimin e tregtimit publik të t</w:t>
      </w:r>
      <w:r w:rsidR="0001049D">
        <w:rPr>
          <w:rFonts w:ascii="Times New Roman" w:hAnsi="Times New Roman"/>
          <w:szCs w:val="22"/>
        </w:rPr>
        <w:t>yre</w:t>
      </w:r>
      <w:r w:rsidRPr="006C110C">
        <w:rPr>
          <w:rFonts w:ascii="Times New Roman" w:hAnsi="Times New Roman"/>
          <w:szCs w:val="22"/>
        </w:rPr>
        <w:t>, mbrojtjen e investitorëve dhe të mbajtësve të të drejtave mbi titujt, kushtet për dematerializimin e t</w:t>
      </w:r>
      <w:r w:rsidR="0001049D">
        <w:rPr>
          <w:rFonts w:ascii="Times New Roman" w:hAnsi="Times New Roman"/>
          <w:szCs w:val="22"/>
        </w:rPr>
        <w:t>yre</w:t>
      </w:r>
      <w:r w:rsidRPr="006C110C">
        <w:rPr>
          <w:rFonts w:ascii="Times New Roman" w:hAnsi="Times New Roman"/>
          <w:szCs w:val="22"/>
        </w:rPr>
        <w:t xml:space="preserve">, organizimin e funksionimin e regjistrave të titujve, shkëmbimin dhe rregullimin e tregut të titujve. Ligji </w:t>
      </w:r>
      <w:r w:rsidR="005E25DA" w:rsidRPr="006C110C">
        <w:rPr>
          <w:rFonts w:ascii="Times New Roman" w:hAnsi="Times New Roman"/>
          <w:szCs w:val="22"/>
        </w:rPr>
        <w:t>nr.</w:t>
      </w:r>
      <w:r w:rsidR="0001049D">
        <w:rPr>
          <w:rFonts w:ascii="Times New Roman" w:hAnsi="Times New Roman"/>
          <w:szCs w:val="22"/>
        </w:rPr>
        <w:t xml:space="preserve"> </w:t>
      </w:r>
      <w:r w:rsidR="005E25DA" w:rsidRPr="006C110C">
        <w:rPr>
          <w:rFonts w:ascii="Times New Roman" w:hAnsi="Times New Roman"/>
          <w:szCs w:val="22"/>
        </w:rPr>
        <w:t xml:space="preserve">9879, datë 21.2.2008 “Për titujt”, </w:t>
      </w:r>
      <w:r w:rsidRPr="006C110C">
        <w:rPr>
          <w:rFonts w:ascii="Times New Roman" w:hAnsi="Times New Roman"/>
          <w:szCs w:val="22"/>
        </w:rPr>
        <w:t>shfuqizoi ligjin nr. 8080, datë</w:t>
      </w:r>
      <w:r w:rsidR="00267A25">
        <w:rPr>
          <w:rFonts w:ascii="Times New Roman" w:hAnsi="Times New Roman"/>
          <w:szCs w:val="22"/>
        </w:rPr>
        <w:t xml:space="preserve"> 0</w:t>
      </w:r>
      <w:r w:rsidRPr="006C110C">
        <w:rPr>
          <w:rFonts w:ascii="Times New Roman" w:hAnsi="Times New Roman"/>
          <w:szCs w:val="22"/>
        </w:rPr>
        <w:t>1.</w:t>
      </w:r>
      <w:r w:rsidR="00267A25">
        <w:rPr>
          <w:rFonts w:ascii="Times New Roman" w:hAnsi="Times New Roman"/>
          <w:szCs w:val="22"/>
        </w:rPr>
        <w:t>0</w:t>
      </w:r>
      <w:r w:rsidRPr="006C110C">
        <w:rPr>
          <w:rFonts w:ascii="Times New Roman" w:hAnsi="Times New Roman"/>
          <w:szCs w:val="22"/>
        </w:rPr>
        <w:t>3.1996 “Për letrat me vlerë”</w:t>
      </w:r>
      <w:r w:rsidR="005E25DA" w:rsidRPr="006C110C">
        <w:rPr>
          <w:rFonts w:ascii="Times New Roman" w:hAnsi="Times New Roman"/>
          <w:szCs w:val="22"/>
        </w:rPr>
        <w:t>, i</w:t>
      </w:r>
      <w:r w:rsidRPr="006C110C">
        <w:rPr>
          <w:rFonts w:ascii="Times New Roman" w:hAnsi="Times New Roman"/>
          <w:szCs w:val="22"/>
        </w:rPr>
        <w:t xml:space="preserve"> ndryshuar me ligjin nr. 8168, datë 5.12.1996 dhe me ligjin nr. 8745 datë 22.02.2001</w:t>
      </w:r>
      <w:r w:rsidR="005E25DA" w:rsidRPr="006C110C">
        <w:rPr>
          <w:rFonts w:ascii="Times New Roman" w:hAnsi="Times New Roman"/>
          <w:szCs w:val="22"/>
        </w:rPr>
        <w:t xml:space="preserve">, </w:t>
      </w:r>
      <w:r w:rsidR="00267A25">
        <w:rPr>
          <w:rFonts w:ascii="Times New Roman" w:hAnsi="Times New Roman"/>
          <w:szCs w:val="22"/>
        </w:rPr>
        <w:t xml:space="preserve">me synim </w:t>
      </w:r>
      <w:r w:rsidR="005E25DA" w:rsidRPr="006C110C">
        <w:rPr>
          <w:rFonts w:ascii="Times New Roman" w:hAnsi="Times New Roman"/>
          <w:szCs w:val="22"/>
        </w:rPr>
        <w:t>p</w:t>
      </w:r>
      <w:r w:rsidR="00964A8C" w:rsidRPr="006C110C">
        <w:rPr>
          <w:rFonts w:ascii="Times New Roman" w:hAnsi="Times New Roman"/>
          <w:szCs w:val="22"/>
        </w:rPr>
        <w:t>ë</w:t>
      </w:r>
      <w:r w:rsidR="005E25DA" w:rsidRPr="006C110C">
        <w:rPr>
          <w:rFonts w:ascii="Times New Roman" w:hAnsi="Times New Roman"/>
          <w:szCs w:val="22"/>
        </w:rPr>
        <w:t>rmir</w:t>
      </w:r>
      <w:r w:rsidR="00964A8C" w:rsidRPr="006C110C">
        <w:rPr>
          <w:rFonts w:ascii="Times New Roman" w:hAnsi="Times New Roman"/>
          <w:szCs w:val="22"/>
        </w:rPr>
        <w:t>ë</w:t>
      </w:r>
      <w:r w:rsidR="005E25DA" w:rsidRPr="006C110C">
        <w:rPr>
          <w:rFonts w:ascii="Times New Roman" w:hAnsi="Times New Roman"/>
          <w:szCs w:val="22"/>
        </w:rPr>
        <w:t>s</w:t>
      </w:r>
      <w:r w:rsidR="00267A25">
        <w:rPr>
          <w:rFonts w:ascii="Times New Roman" w:hAnsi="Times New Roman"/>
          <w:szCs w:val="22"/>
        </w:rPr>
        <w:t>imin e</w:t>
      </w:r>
      <w:r w:rsidR="005E25DA" w:rsidRPr="006C110C">
        <w:rPr>
          <w:rFonts w:ascii="Times New Roman" w:hAnsi="Times New Roman"/>
          <w:szCs w:val="22"/>
        </w:rPr>
        <w:t xml:space="preserve"> situat</w:t>
      </w:r>
      <w:r w:rsidR="00964A8C" w:rsidRPr="006C110C">
        <w:rPr>
          <w:rFonts w:ascii="Times New Roman" w:hAnsi="Times New Roman"/>
          <w:szCs w:val="22"/>
        </w:rPr>
        <w:t>ë</w:t>
      </w:r>
      <w:r w:rsidR="00267A25">
        <w:rPr>
          <w:rFonts w:ascii="Times New Roman" w:hAnsi="Times New Roman"/>
          <w:szCs w:val="22"/>
        </w:rPr>
        <w:t>s</w:t>
      </w:r>
      <w:r w:rsidR="005E25DA" w:rsidRPr="006C110C">
        <w:rPr>
          <w:rFonts w:ascii="Times New Roman" w:hAnsi="Times New Roman"/>
          <w:szCs w:val="22"/>
        </w:rPr>
        <w:t xml:space="preserve"> ligjore t</w:t>
      </w:r>
      <w:r w:rsidR="00964A8C" w:rsidRPr="006C110C">
        <w:rPr>
          <w:rFonts w:ascii="Times New Roman" w:hAnsi="Times New Roman"/>
          <w:szCs w:val="22"/>
        </w:rPr>
        <w:t>ë</w:t>
      </w:r>
      <w:r w:rsidR="005E25DA" w:rsidRPr="006C110C">
        <w:rPr>
          <w:rFonts w:ascii="Times New Roman" w:hAnsi="Times New Roman"/>
          <w:szCs w:val="22"/>
        </w:rPr>
        <w:t xml:space="preserve"> rregullimit dhe mbik</w:t>
      </w:r>
      <w:r w:rsidR="00964A8C" w:rsidRPr="006C110C">
        <w:rPr>
          <w:rFonts w:ascii="Times New Roman" w:hAnsi="Times New Roman"/>
          <w:szCs w:val="22"/>
        </w:rPr>
        <w:t>ë</w:t>
      </w:r>
      <w:r w:rsidR="005E25DA" w:rsidRPr="006C110C">
        <w:rPr>
          <w:rFonts w:ascii="Times New Roman" w:hAnsi="Times New Roman"/>
          <w:szCs w:val="22"/>
        </w:rPr>
        <w:t>qyrjes s</w:t>
      </w:r>
      <w:r w:rsidR="00964A8C" w:rsidRPr="006C110C">
        <w:rPr>
          <w:rFonts w:ascii="Times New Roman" w:hAnsi="Times New Roman"/>
          <w:szCs w:val="22"/>
        </w:rPr>
        <w:t>ë</w:t>
      </w:r>
      <w:r w:rsidR="005E25DA" w:rsidRPr="006C110C">
        <w:rPr>
          <w:rFonts w:ascii="Times New Roman" w:hAnsi="Times New Roman"/>
          <w:szCs w:val="22"/>
        </w:rPr>
        <w:t xml:space="preserve"> tregut t</w:t>
      </w:r>
      <w:r w:rsidR="00964A8C" w:rsidRPr="006C110C">
        <w:rPr>
          <w:rFonts w:ascii="Times New Roman" w:hAnsi="Times New Roman"/>
          <w:szCs w:val="22"/>
        </w:rPr>
        <w:t>ë</w:t>
      </w:r>
      <w:r w:rsidR="005E25DA" w:rsidRPr="006C110C">
        <w:rPr>
          <w:rFonts w:ascii="Times New Roman" w:hAnsi="Times New Roman"/>
          <w:szCs w:val="22"/>
        </w:rPr>
        <w:t xml:space="preserve"> letrave me vler</w:t>
      </w:r>
      <w:r w:rsidR="00964A8C" w:rsidRPr="006C110C">
        <w:rPr>
          <w:rFonts w:ascii="Times New Roman" w:hAnsi="Times New Roman"/>
          <w:szCs w:val="22"/>
        </w:rPr>
        <w:t>ë</w:t>
      </w:r>
      <w:r w:rsidR="005E25DA" w:rsidRPr="006C110C">
        <w:rPr>
          <w:rFonts w:ascii="Times New Roman" w:hAnsi="Times New Roman"/>
          <w:szCs w:val="22"/>
        </w:rPr>
        <w:t>. Fusha e zbatimit t</w:t>
      </w:r>
      <w:r w:rsidR="00964A8C" w:rsidRPr="006C110C">
        <w:rPr>
          <w:rFonts w:ascii="Times New Roman" w:hAnsi="Times New Roman"/>
          <w:szCs w:val="22"/>
        </w:rPr>
        <w:t>ë</w:t>
      </w:r>
      <w:r w:rsidR="005E25DA" w:rsidRPr="006C110C">
        <w:rPr>
          <w:rFonts w:ascii="Times New Roman" w:hAnsi="Times New Roman"/>
          <w:szCs w:val="22"/>
        </w:rPr>
        <w:t xml:space="preserve"> ligjit t</w:t>
      </w:r>
      <w:r w:rsidR="00964A8C" w:rsidRPr="006C110C">
        <w:rPr>
          <w:rFonts w:ascii="Times New Roman" w:hAnsi="Times New Roman"/>
          <w:szCs w:val="22"/>
        </w:rPr>
        <w:t>ë</w:t>
      </w:r>
      <w:r w:rsidR="005E25DA" w:rsidRPr="006C110C">
        <w:rPr>
          <w:rFonts w:ascii="Times New Roman" w:hAnsi="Times New Roman"/>
          <w:szCs w:val="22"/>
        </w:rPr>
        <w:t xml:space="preserve"> </w:t>
      </w:r>
      <w:r w:rsidR="00267A25">
        <w:rPr>
          <w:rFonts w:ascii="Times New Roman" w:hAnsi="Times New Roman"/>
          <w:szCs w:val="22"/>
        </w:rPr>
        <w:t xml:space="preserve">vitit </w:t>
      </w:r>
      <w:r w:rsidR="005E25DA" w:rsidRPr="006C110C">
        <w:rPr>
          <w:rFonts w:ascii="Times New Roman" w:hAnsi="Times New Roman"/>
          <w:szCs w:val="22"/>
        </w:rPr>
        <w:t xml:space="preserve">2008 u zgjerua </w:t>
      </w:r>
      <w:r w:rsidR="00267A25">
        <w:rPr>
          <w:rFonts w:ascii="Times New Roman" w:hAnsi="Times New Roman"/>
          <w:szCs w:val="22"/>
        </w:rPr>
        <w:t xml:space="preserve">edhe me </w:t>
      </w:r>
      <w:r w:rsidR="005E25DA" w:rsidRPr="006C110C">
        <w:rPr>
          <w:rFonts w:ascii="Times New Roman" w:hAnsi="Times New Roman"/>
          <w:szCs w:val="22"/>
        </w:rPr>
        <w:t xml:space="preserve">rregullimin e shërbimeve në investime, hapjen dhe mbylljen e procesit të tregtimit të instrumenteve financiare, për realizimin e transaksioneve të ardhshme financiare, analizave financiare dhe ndryshimeve të përqindjeve të të drejtave të votës, të zotëruara nga aksionerët e shoqërive të listuara. Dispozitat e këtij ligji për manipulimin e çmimeve dhe për analizat e instrumenteve financiare </w:t>
      </w:r>
      <w:r w:rsidR="00267A25">
        <w:rPr>
          <w:rFonts w:ascii="Times New Roman" w:hAnsi="Times New Roman"/>
          <w:szCs w:val="22"/>
        </w:rPr>
        <w:t xml:space="preserve">zbatohen edhe </w:t>
      </w:r>
      <w:r w:rsidR="005E25DA" w:rsidRPr="006C110C">
        <w:rPr>
          <w:rFonts w:ascii="Times New Roman" w:hAnsi="Times New Roman"/>
          <w:szCs w:val="22"/>
        </w:rPr>
        <w:t>për veprimet e mosveprimet e subjekteve të licencuara nga Autoriteti i Mbikëqyrjes Financiare e të kryera jashtë Republikës së Shqipërisë, në masën që ato ndikojnë në tregtimin e titujve në një treg titujsh</w:t>
      </w:r>
      <w:r w:rsidR="0044415C">
        <w:rPr>
          <w:rFonts w:ascii="Times New Roman" w:hAnsi="Times New Roman"/>
          <w:szCs w:val="22"/>
        </w:rPr>
        <w:t xml:space="preserve"> </w:t>
      </w:r>
      <w:r w:rsidR="005E25DA" w:rsidRPr="006C110C">
        <w:rPr>
          <w:rFonts w:ascii="Times New Roman" w:hAnsi="Times New Roman"/>
          <w:szCs w:val="22"/>
        </w:rPr>
        <w:t>brenda territorit të Republikës së Shqipërisë.</w:t>
      </w:r>
    </w:p>
    <w:p w14:paraId="44C9D5B3" w14:textId="77777777" w:rsidR="005E25DA" w:rsidRPr="006C110C" w:rsidRDefault="005E25DA" w:rsidP="005E25DA">
      <w:pPr>
        <w:jc w:val="both"/>
        <w:rPr>
          <w:rFonts w:ascii="Times New Roman" w:hAnsi="Times New Roman"/>
          <w:szCs w:val="22"/>
        </w:rPr>
      </w:pPr>
    </w:p>
    <w:p w14:paraId="078CC5B8" w14:textId="6B8742C2" w:rsidR="005E25DA" w:rsidRPr="006C110C" w:rsidRDefault="005E25DA" w:rsidP="00675A58">
      <w:pPr>
        <w:pStyle w:val="BodyText"/>
        <w:ind w:right="26"/>
        <w:jc w:val="both"/>
        <w:rPr>
          <w:rFonts w:ascii="Times New Roman" w:hAnsi="Times New Roman"/>
          <w:szCs w:val="22"/>
        </w:rPr>
      </w:pPr>
      <w:r w:rsidRPr="006C110C">
        <w:rPr>
          <w:rFonts w:ascii="Times New Roman" w:hAnsi="Times New Roman"/>
          <w:szCs w:val="22"/>
        </w:rPr>
        <w:t xml:space="preserve">Ligji i shfuqizuar i vitit 1996 ishte </w:t>
      </w:r>
      <w:r w:rsidR="00D81B61" w:rsidRPr="006C110C">
        <w:rPr>
          <w:rFonts w:ascii="Times New Roman" w:hAnsi="Times New Roman"/>
          <w:szCs w:val="22"/>
        </w:rPr>
        <w:t>pasqyrim i realitetit t</w:t>
      </w:r>
      <w:r w:rsidR="00964A8C" w:rsidRPr="006C110C">
        <w:rPr>
          <w:rFonts w:ascii="Times New Roman" w:hAnsi="Times New Roman"/>
          <w:szCs w:val="22"/>
        </w:rPr>
        <w:t>ë</w:t>
      </w:r>
      <w:r w:rsidR="00D81B61" w:rsidRPr="006C110C">
        <w:rPr>
          <w:rFonts w:ascii="Times New Roman" w:hAnsi="Times New Roman"/>
          <w:szCs w:val="22"/>
        </w:rPr>
        <w:t xml:space="preserve"> asaj kohe, </w:t>
      </w:r>
      <w:r w:rsidR="00D31590" w:rsidRPr="006C110C">
        <w:rPr>
          <w:rFonts w:ascii="Times New Roman" w:hAnsi="Times New Roman"/>
          <w:szCs w:val="22"/>
        </w:rPr>
        <w:t>me</w:t>
      </w:r>
      <w:r w:rsidR="00D81B61" w:rsidRPr="006C110C">
        <w:rPr>
          <w:rFonts w:ascii="Times New Roman" w:hAnsi="Times New Roman"/>
          <w:szCs w:val="22"/>
        </w:rPr>
        <w:t xml:space="preserve"> </w:t>
      </w:r>
      <w:r w:rsidRPr="006C110C">
        <w:rPr>
          <w:rFonts w:ascii="Times New Roman" w:hAnsi="Times New Roman"/>
          <w:szCs w:val="22"/>
        </w:rPr>
        <w:t xml:space="preserve">kufizime </w:t>
      </w:r>
      <w:r w:rsidR="00EE0638" w:rsidRPr="006C110C">
        <w:rPr>
          <w:rFonts w:ascii="Times New Roman" w:hAnsi="Times New Roman"/>
          <w:szCs w:val="22"/>
        </w:rPr>
        <w:t>t</w:t>
      </w:r>
      <w:r w:rsidR="00964A8C" w:rsidRPr="006C110C">
        <w:rPr>
          <w:rFonts w:ascii="Times New Roman" w:hAnsi="Times New Roman"/>
          <w:szCs w:val="22"/>
        </w:rPr>
        <w:t>ë</w:t>
      </w:r>
      <w:r w:rsidR="00EE0638" w:rsidRPr="006C110C">
        <w:rPr>
          <w:rFonts w:ascii="Times New Roman" w:hAnsi="Times New Roman"/>
          <w:szCs w:val="22"/>
        </w:rPr>
        <w:t xml:space="preserve"> kusht</w:t>
      </w:r>
      <w:r w:rsidR="00964A8C" w:rsidRPr="006C110C">
        <w:rPr>
          <w:rFonts w:ascii="Times New Roman" w:hAnsi="Times New Roman"/>
          <w:szCs w:val="22"/>
        </w:rPr>
        <w:t>ë</w:t>
      </w:r>
      <w:r w:rsidR="00EE0638" w:rsidRPr="006C110C">
        <w:rPr>
          <w:rFonts w:ascii="Times New Roman" w:hAnsi="Times New Roman"/>
          <w:szCs w:val="22"/>
        </w:rPr>
        <w:t xml:space="preserve">zuara nga </w:t>
      </w:r>
      <w:r w:rsidRPr="006C110C">
        <w:rPr>
          <w:rFonts w:ascii="Times New Roman" w:hAnsi="Times New Roman"/>
          <w:szCs w:val="22"/>
        </w:rPr>
        <w:t xml:space="preserve">stadi </w:t>
      </w:r>
      <w:r w:rsidR="00267A25">
        <w:rPr>
          <w:rFonts w:ascii="Times New Roman" w:hAnsi="Times New Roman"/>
          <w:szCs w:val="22"/>
        </w:rPr>
        <w:t>i</w:t>
      </w:r>
      <w:r w:rsidRPr="006C110C">
        <w:rPr>
          <w:rFonts w:ascii="Times New Roman" w:hAnsi="Times New Roman"/>
          <w:szCs w:val="22"/>
        </w:rPr>
        <w:t xml:space="preserve"> zh</w:t>
      </w:r>
      <w:r w:rsidR="00D81B61" w:rsidRPr="006C110C">
        <w:rPr>
          <w:rFonts w:ascii="Times New Roman" w:hAnsi="Times New Roman"/>
          <w:szCs w:val="22"/>
        </w:rPr>
        <w:t>villimit t</w:t>
      </w:r>
      <w:r w:rsidR="00964A8C" w:rsidRPr="006C110C">
        <w:rPr>
          <w:rFonts w:ascii="Times New Roman" w:hAnsi="Times New Roman"/>
          <w:szCs w:val="22"/>
        </w:rPr>
        <w:t>ë</w:t>
      </w:r>
      <w:r w:rsidR="00D81B61" w:rsidRPr="006C110C">
        <w:rPr>
          <w:rFonts w:ascii="Times New Roman" w:hAnsi="Times New Roman"/>
          <w:szCs w:val="22"/>
        </w:rPr>
        <w:t xml:space="preserve"> tregut t</w:t>
      </w:r>
      <w:r w:rsidR="00964A8C" w:rsidRPr="006C110C">
        <w:rPr>
          <w:rFonts w:ascii="Times New Roman" w:hAnsi="Times New Roman"/>
          <w:szCs w:val="22"/>
        </w:rPr>
        <w:t>ë</w:t>
      </w:r>
      <w:r w:rsidR="00D81B61" w:rsidRPr="006C110C">
        <w:rPr>
          <w:rFonts w:ascii="Times New Roman" w:hAnsi="Times New Roman"/>
          <w:szCs w:val="22"/>
        </w:rPr>
        <w:t xml:space="preserve"> letrave me vler</w:t>
      </w:r>
      <w:r w:rsidR="00964A8C" w:rsidRPr="006C110C">
        <w:rPr>
          <w:rFonts w:ascii="Times New Roman" w:hAnsi="Times New Roman"/>
          <w:szCs w:val="22"/>
        </w:rPr>
        <w:t>ë</w:t>
      </w:r>
      <w:r w:rsidR="00EE0638" w:rsidRPr="006C110C">
        <w:rPr>
          <w:rFonts w:ascii="Times New Roman" w:hAnsi="Times New Roman"/>
          <w:szCs w:val="22"/>
        </w:rPr>
        <w:t xml:space="preserve">, </w:t>
      </w:r>
      <w:r w:rsidR="00267A25">
        <w:rPr>
          <w:rFonts w:ascii="Times New Roman" w:hAnsi="Times New Roman"/>
          <w:szCs w:val="22"/>
        </w:rPr>
        <w:t xml:space="preserve">i </w:t>
      </w:r>
      <w:r w:rsidR="00D81B61" w:rsidRPr="006C110C">
        <w:rPr>
          <w:rFonts w:ascii="Times New Roman" w:hAnsi="Times New Roman"/>
          <w:szCs w:val="22"/>
        </w:rPr>
        <w:t>institucione</w:t>
      </w:r>
      <w:r w:rsidR="00267A25">
        <w:rPr>
          <w:rFonts w:ascii="Times New Roman" w:hAnsi="Times New Roman"/>
          <w:szCs w:val="22"/>
        </w:rPr>
        <w:t>ve</w:t>
      </w:r>
      <w:r w:rsidR="00D31590" w:rsidRPr="006C110C">
        <w:rPr>
          <w:rFonts w:ascii="Times New Roman" w:hAnsi="Times New Roman"/>
          <w:szCs w:val="22"/>
        </w:rPr>
        <w:t xml:space="preserve"> dhe</w:t>
      </w:r>
      <w:r w:rsidR="00EE0638" w:rsidRPr="006C110C">
        <w:rPr>
          <w:rFonts w:ascii="Times New Roman" w:hAnsi="Times New Roman"/>
          <w:szCs w:val="22"/>
        </w:rPr>
        <w:t xml:space="preserve"> aktor</w:t>
      </w:r>
      <w:r w:rsidR="00964A8C" w:rsidRPr="006C110C">
        <w:rPr>
          <w:rFonts w:ascii="Times New Roman" w:hAnsi="Times New Roman"/>
          <w:szCs w:val="22"/>
        </w:rPr>
        <w:t>ë</w:t>
      </w:r>
      <w:r w:rsidR="00267A25">
        <w:rPr>
          <w:rFonts w:ascii="Times New Roman" w:hAnsi="Times New Roman"/>
          <w:szCs w:val="22"/>
        </w:rPr>
        <w:t>ve</w:t>
      </w:r>
      <w:r w:rsidR="00D31590" w:rsidRPr="006C110C">
        <w:rPr>
          <w:rFonts w:ascii="Times New Roman" w:hAnsi="Times New Roman"/>
          <w:szCs w:val="22"/>
        </w:rPr>
        <w:t xml:space="preserve"> </w:t>
      </w:r>
      <w:r w:rsidR="00267A25">
        <w:rPr>
          <w:rFonts w:ascii="Times New Roman" w:hAnsi="Times New Roman"/>
          <w:szCs w:val="22"/>
        </w:rPr>
        <w:t>t</w:t>
      </w:r>
      <w:r w:rsidR="00734B12">
        <w:rPr>
          <w:rFonts w:ascii="Times New Roman" w:hAnsi="Times New Roman"/>
          <w:szCs w:val="22"/>
        </w:rPr>
        <w:t>ë</w:t>
      </w:r>
      <w:r w:rsidR="00EE0638" w:rsidRPr="006C110C">
        <w:rPr>
          <w:rFonts w:ascii="Times New Roman" w:hAnsi="Times New Roman"/>
          <w:szCs w:val="22"/>
        </w:rPr>
        <w:t xml:space="preserve"> p</w:t>
      </w:r>
      <w:r w:rsidR="00964A8C" w:rsidRPr="006C110C">
        <w:rPr>
          <w:rFonts w:ascii="Times New Roman" w:hAnsi="Times New Roman"/>
          <w:szCs w:val="22"/>
        </w:rPr>
        <w:t>ë</w:t>
      </w:r>
      <w:r w:rsidR="00EE0638" w:rsidRPr="006C110C">
        <w:rPr>
          <w:rFonts w:ascii="Times New Roman" w:hAnsi="Times New Roman"/>
          <w:szCs w:val="22"/>
        </w:rPr>
        <w:t>rfshir</w:t>
      </w:r>
      <w:r w:rsidR="00964A8C" w:rsidRPr="006C110C">
        <w:rPr>
          <w:rFonts w:ascii="Times New Roman" w:hAnsi="Times New Roman"/>
          <w:szCs w:val="22"/>
        </w:rPr>
        <w:t>ë</w:t>
      </w:r>
      <w:r w:rsidR="00EE0638" w:rsidRPr="006C110C">
        <w:rPr>
          <w:rFonts w:ascii="Times New Roman" w:hAnsi="Times New Roman"/>
          <w:szCs w:val="22"/>
        </w:rPr>
        <w:t xml:space="preserve"> n</w:t>
      </w:r>
      <w:r w:rsidR="00964A8C" w:rsidRPr="006C110C">
        <w:rPr>
          <w:rFonts w:ascii="Times New Roman" w:hAnsi="Times New Roman"/>
          <w:szCs w:val="22"/>
        </w:rPr>
        <w:t>ë</w:t>
      </w:r>
      <w:r w:rsidR="00EE0638" w:rsidRPr="006C110C">
        <w:rPr>
          <w:rFonts w:ascii="Times New Roman" w:hAnsi="Times New Roman"/>
          <w:szCs w:val="22"/>
        </w:rPr>
        <w:t xml:space="preserve"> k</w:t>
      </w:r>
      <w:r w:rsidR="00964A8C" w:rsidRPr="006C110C">
        <w:rPr>
          <w:rFonts w:ascii="Times New Roman" w:hAnsi="Times New Roman"/>
          <w:szCs w:val="22"/>
        </w:rPr>
        <w:t>ë</w:t>
      </w:r>
      <w:r w:rsidR="00EE0638" w:rsidRPr="006C110C">
        <w:rPr>
          <w:rFonts w:ascii="Times New Roman" w:hAnsi="Times New Roman"/>
          <w:szCs w:val="22"/>
        </w:rPr>
        <w:t>t</w:t>
      </w:r>
      <w:r w:rsidR="00964A8C" w:rsidRPr="006C110C">
        <w:rPr>
          <w:rFonts w:ascii="Times New Roman" w:hAnsi="Times New Roman"/>
          <w:szCs w:val="22"/>
        </w:rPr>
        <w:t>ë</w:t>
      </w:r>
      <w:r w:rsidR="00EE0638" w:rsidRPr="006C110C">
        <w:rPr>
          <w:rFonts w:ascii="Times New Roman" w:hAnsi="Times New Roman"/>
          <w:szCs w:val="22"/>
        </w:rPr>
        <w:t xml:space="preserve"> treg</w:t>
      </w:r>
      <w:r w:rsidR="00D81B61" w:rsidRPr="006C110C">
        <w:rPr>
          <w:rFonts w:ascii="Times New Roman" w:hAnsi="Times New Roman"/>
          <w:szCs w:val="22"/>
        </w:rPr>
        <w:t xml:space="preserve">. </w:t>
      </w:r>
      <w:r w:rsidR="00D31590" w:rsidRPr="006C110C">
        <w:rPr>
          <w:rFonts w:ascii="Times New Roman" w:hAnsi="Times New Roman"/>
          <w:szCs w:val="22"/>
        </w:rPr>
        <w:t>Ligji i</w:t>
      </w:r>
      <w:r w:rsidR="00D81B61" w:rsidRPr="006C110C">
        <w:rPr>
          <w:rFonts w:ascii="Times New Roman" w:hAnsi="Times New Roman"/>
          <w:szCs w:val="22"/>
        </w:rPr>
        <w:t xml:space="preserve"> </w:t>
      </w:r>
      <w:r w:rsidR="00D31590" w:rsidRPr="006C110C">
        <w:rPr>
          <w:rFonts w:ascii="Times New Roman" w:hAnsi="Times New Roman"/>
          <w:szCs w:val="22"/>
        </w:rPr>
        <w:t xml:space="preserve">vitit </w:t>
      </w:r>
      <w:r w:rsidR="00D81B61" w:rsidRPr="006C110C">
        <w:rPr>
          <w:rFonts w:ascii="Times New Roman" w:hAnsi="Times New Roman"/>
          <w:szCs w:val="22"/>
        </w:rPr>
        <w:t xml:space="preserve">1996 </w:t>
      </w:r>
      <w:r w:rsidR="00D31590" w:rsidRPr="006C110C">
        <w:rPr>
          <w:rFonts w:ascii="Times New Roman" w:hAnsi="Times New Roman"/>
          <w:szCs w:val="22"/>
        </w:rPr>
        <w:t>solli si risi krijimin e Komisionit të Letrave me Vlerë, me synim</w:t>
      </w:r>
      <w:r w:rsidRPr="006C110C">
        <w:rPr>
          <w:rFonts w:ascii="Times New Roman" w:hAnsi="Times New Roman"/>
          <w:szCs w:val="22"/>
        </w:rPr>
        <w:t xml:space="preserve"> </w:t>
      </w:r>
      <w:r w:rsidR="00D31590" w:rsidRPr="006C110C">
        <w:rPr>
          <w:rFonts w:ascii="Times New Roman" w:hAnsi="Times New Roman"/>
          <w:szCs w:val="22"/>
        </w:rPr>
        <w:t xml:space="preserve">krijimin e </w:t>
      </w:r>
      <w:r w:rsidRPr="006C110C">
        <w:rPr>
          <w:rFonts w:ascii="Times New Roman" w:hAnsi="Times New Roman"/>
          <w:szCs w:val="22"/>
        </w:rPr>
        <w:t xml:space="preserve">sigurisë për investitorët e letrave me vlerë nëpërmjet rregullimit të tregut të letrave me vlerë dhe </w:t>
      </w:r>
      <w:r w:rsidR="00267A25">
        <w:rPr>
          <w:rFonts w:ascii="Times New Roman" w:hAnsi="Times New Roman"/>
          <w:szCs w:val="22"/>
        </w:rPr>
        <w:t>rregullimit t</w:t>
      </w:r>
      <w:r w:rsidR="00734B12">
        <w:rPr>
          <w:rFonts w:ascii="Times New Roman" w:hAnsi="Times New Roman"/>
          <w:szCs w:val="22"/>
        </w:rPr>
        <w:t>ë</w:t>
      </w:r>
      <w:r w:rsidR="00267A25">
        <w:rPr>
          <w:rFonts w:ascii="Times New Roman" w:hAnsi="Times New Roman"/>
          <w:szCs w:val="22"/>
        </w:rPr>
        <w:t xml:space="preserve"> </w:t>
      </w:r>
      <w:r w:rsidRPr="006C110C">
        <w:rPr>
          <w:rFonts w:ascii="Times New Roman" w:hAnsi="Times New Roman"/>
          <w:szCs w:val="22"/>
        </w:rPr>
        <w:t>veprimtarisë së subjekteve që përfshihen në tregtimin e tyre, si dhe nëpërmjet kontrollit të emetimit publik dhe tregtimit të letrave me vlerë.</w:t>
      </w:r>
    </w:p>
    <w:p w14:paraId="1928E0ED" w14:textId="77777777" w:rsidR="00B36CBA" w:rsidRPr="006C110C" w:rsidRDefault="00B36CBA" w:rsidP="00DA07E7">
      <w:pPr>
        <w:jc w:val="both"/>
        <w:rPr>
          <w:rFonts w:ascii="Times New Roman" w:hAnsi="Times New Roman"/>
          <w:szCs w:val="22"/>
        </w:rPr>
      </w:pPr>
    </w:p>
    <w:p w14:paraId="1E34D612" w14:textId="52FA1F55" w:rsidR="00DA07E7" w:rsidRPr="006C110C" w:rsidRDefault="00267A25" w:rsidP="00DA07E7">
      <w:pPr>
        <w:jc w:val="both"/>
        <w:rPr>
          <w:rFonts w:ascii="Times New Roman" w:hAnsi="Times New Roman"/>
          <w:szCs w:val="22"/>
        </w:rPr>
      </w:pPr>
      <w:r>
        <w:rPr>
          <w:rFonts w:ascii="Times New Roman" w:hAnsi="Times New Roman"/>
          <w:szCs w:val="22"/>
        </w:rPr>
        <w:t>Hartimi i nj</w:t>
      </w:r>
      <w:r w:rsidR="00734B12">
        <w:rPr>
          <w:rFonts w:ascii="Times New Roman" w:hAnsi="Times New Roman"/>
          <w:szCs w:val="22"/>
        </w:rPr>
        <w:t>ë</w:t>
      </w:r>
      <w:r>
        <w:rPr>
          <w:rFonts w:ascii="Times New Roman" w:hAnsi="Times New Roman"/>
          <w:szCs w:val="22"/>
        </w:rPr>
        <w:t xml:space="preserve"> ligji t</w:t>
      </w:r>
      <w:r w:rsidR="00734B12">
        <w:rPr>
          <w:rFonts w:ascii="Times New Roman" w:hAnsi="Times New Roman"/>
          <w:szCs w:val="22"/>
        </w:rPr>
        <w:t>ë</w:t>
      </w:r>
      <w:r>
        <w:rPr>
          <w:rFonts w:ascii="Times New Roman" w:hAnsi="Times New Roman"/>
          <w:szCs w:val="22"/>
        </w:rPr>
        <w:t xml:space="preserve"> ri i cili shfuqizon ligjin e vitit 2008, </w:t>
      </w:r>
      <w:r w:rsidR="00734B12">
        <w:rPr>
          <w:rFonts w:ascii="Times New Roman" w:hAnsi="Times New Roman"/>
          <w:szCs w:val="22"/>
        </w:rPr>
        <w:t>ë</w:t>
      </w:r>
      <w:r>
        <w:rPr>
          <w:rFonts w:ascii="Times New Roman" w:hAnsi="Times New Roman"/>
          <w:szCs w:val="22"/>
        </w:rPr>
        <w:t>sht</w:t>
      </w:r>
      <w:r w:rsidR="00734B12">
        <w:rPr>
          <w:rFonts w:ascii="Times New Roman" w:hAnsi="Times New Roman"/>
          <w:szCs w:val="22"/>
        </w:rPr>
        <w:t>ë</w:t>
      </w:r>
      <w:r>
        <w:rPr>
          <w:rFonts w:ascii="Times New Roman" w:hAnsi="Times New Roman"/>
          <w:szCs w:val="22"/>
        </w:rPr>
        <w:t xml:space="preserve"> opsioni m</w:t>
      </w:r>
      <w:r w:rsidR="00734B12">
        <w:rPr>
          <w:rFonts w:ascii="Times New Roman" w:hAnsi="Times New Roman"/>
          <w:szCs w:val="22"/>
        </w:rPr>
        <w:t>ë</w:t>
      </w:r>
      <w:r>
        <w:rPr>
          <w:rFonts w:ascii="Times New Roman" w:hAnsi="Times New Roman"/>
          <w:szCs w:val="22"/>
        </w:rPr>
        <w:t xml:space="preserve"> i preferuar p</w:t>
      </w:r>
      <w:r w:rsidR="00DA07E7" w:rsidRPr="006C110C">
        <w:rPr>
          <w:rFonts w:ascii="Times New Roman" w:hAnsi="Times New Roman"/>
          <w:szCs w:val="22"/>
        </w:rPr>
        <w:t xml:space="preserve">ër të qenë i harmonizuar me </w:t>
      </w:r>
      <w:r w:rsidR="00A12972" w:rsidRPr="006C110C">
        <w:rPr>
          <w:rFonts w:ascii="Times New Roman" w:hAnsi="Times New Roman"/>
          <w:szCs w:val="22"/>
        </w:rPr>
        <w:t xml:space="preserve">direktivat e </w:t>
      </w:r>
      <w:r w:rsidR="00DA07E7" w:rsidRPr="006C110C">
        <w:rPr>
          <w:rFonts w:ascii="Times New Roman" w:hAnsi="Times New Roman"/>
          <w:szCs w:val="22"/>
        </w:rPr>
        <w:t xml:space="preserve">BE-në, </w:t>
      </w:r>
      <w:r w:rsidR="00537CB9" w:rsidRPr="006C110C">
        <w:rPr>
          <w:rFonts w:ascii="Times New Roman" w:hAnsi="Times New Roman"/>
          <w:szCs w:val="22"/>
        </w:rPr>
        <w:t xml:space="preserve">me </w:t>
      </w:r>
      <w:r w:rsidR="00DA07E7" w:rsidRPr="006C110C">
        <w:rPr>
          <w:rFonts w:ascii="Times New Roman" w:hAnsi="Times New Roman"/>
          <w:szCs w:val="22"/>
        </w:rPr>
        <w:t>Direktivën për tregjet e instrumentave financiarë dhe direktiv</w:t>
      </w:r>
      <w:r>
        <w:rPr>
          <w:rFonts w:ascii="Times New Roman" w:hAnsi="Times New Roman"/>
          <w:szCs w:val="22"/>
        </w:rPr>
        <w:t xml:space="preserve">at  </w:t>
      </w:r>
      <w:r w:rsidRPr="006C110C">
        <w:rPr>
          <w:rFonts w:ascii="Times New Roman" w:hAnsi="Times New Roman"/>
          <w:szCs w:val="22"/>
        </w:rPr>
        <w:t>e tjera të lidhura me to</w:t>
      </w:r>
      <w:r>
        <w:rPr>
          <w:rFonts w:ascii="Times New Roman" w:hAnsi="Times New Roman"/>
          <w:szCs w:val="22"/>
        </w:rPr>
        <w:t xml:space="preserve"> si ajo e transparenc</w:t>
      </w:r>
      <w:r w:rsidR="00734B12">
        <w:rPr>
          <w:rFonts w:ascii="Times New Roman" w:hAnsi="Times New Roman"/>
          <w:szCs w:val="22"/>
        </w:rPr>
        <w:t>ë</w:t>
      </w:r>
      <w:r>
        <w:rPr>
          <w:rFonts w:ascii="Times New Roman" w:hAnsi="Times New Roman"/>
          <w:szCs w:val="22"/>
        </w:rPr>
        <w:t>s dhe abuzimit me tregun</w:t>
      </w:r>
      <w:r w:rsidR="00DA07E7" w:rsidRPr="006C110C">
        <w:rPr>
          <w:rFonts w:ascii="Times New Roman" w:hAnsi="Times New Roman"/>
          <w:szCs w:val="22"/>
        </w:rPr>
        <w:t>. Projektligji ka një harmonizim të pjesshëm të kuadrit ligjor me direktivat e BE-së siç janë:</w:t>
      </w:r>
      <w:r w:rsidR="00897274">
        <w:rPr>
          <w:rFonts w:ascii="Times New Roman" w:hAnsi="Times New Roman"/>
          <w:szCs w:val="22"/>
        </w:rPr>
        <w:t xml:space="preserve"> </w:t>
      </w:r>
      <w:r w:rsidR="00DA07E7" w:rsidRPr="006C110C">
        <w:rPr>
          <w:rFonts w:ascii="Times New Roman" w:eastAsia="Calibri" w:hAnsi="Times New Roman"/>
          <w:szCs w:val="22"/>
        </w:rPr>
        <w:t xml:space="preserve">Direktiva e Tregjeve të Instrumentave Financiare </w:t>
      </w:r>
      <w:r w:rsidR="00897274">
        <w:rPr>
          <w:rFonts w:ascii="Times New Roman" w:hAnsi="Times New Roman"/>
          <w:szCs w:val="22"/>
        </w:rPr>
        <w:t>2014/65,</w:t>
      </w:r>
      <w:r w:rsidR="00DA07E7" w:rsidRPr="006C110C">
        <w:rPr>
          <w:rFonts w:ascii="Times New Roman" w:hAnsi="Times New Roman"/>
          <w:szCs w:val="22"/>
        </w:rPr>
        <w:t xml:space="preserve"> </w:t>
      </w:r>
      <w:r w:rsidR="00DA07E7" w:rsidRPr="006C110C">
        <w:rPr>
          <w:rFonts w:ascii="Times New Roman" w:eastAsia="Calibri" w:hAnsi="Times New Roman"/>
          <w:szCs w:val="22"/>
        </w:rPr>
        <w:t>Direktiva për Transparencën</w:t>
      </w:r>
      <w:r w:rsidR="00897274">
        <w:rPr>
          <w:rFonts w:ascii="Times New Roman" w:eastAsia="Calibri" w:hAnsi="Times New Roman"/>
          <w:szCs w:val="22"/>
        </w:rPr>
        <w:t xml:space="preserve"> </w:t>
      </w:r>
      <w:hyperlink r:id="rId8" w:history="1">
        <w:r w:rsidR="00DA07E7" w:rsidRPr="006C110C">
          <w:rPr>
            <w:rFonts w:ascii="Times New Roman" w:hAnsi="Times New Roman"/>
            <w:szCs w:val="22"/>
            <w:shd w:val="clear" w:color="auto" w:fill="FFFFFF"/>
          </w:rPr>
          <w:t>2004/109</w:t>
        </w:r>
        <w:r w:rsidR="000545D5">
          <w:rPr>
            <w:rFonts w:ascii="Times New Roman" w:hAnsi="Times New Roman"/>
            <w:szCs w:val="22"/>
            <w:shd w:val="clear" w:color="auto" w:fill="FFFFFF"/>
          </w:rPr>
          <w:t>,</w:t>
        </w:r>
        <w:r w:rsidR="00DA07E7" w:rsidRPr="006C110C">
          <w:rPr>
            <w:rFonts w:ascii="Times New Roman" w:hAnsi="Times New Roman"/>
            <w:szCs w:val="22"/>
            <w:shd w:val="clear" w:color="auto" w:fill="FFFFFF"/>
          </w:rPr>
          <w:t xml:space="preserve"> </w:t>
        </w:r>
      </w:hyperlink>
      <w:r w:rsidR="00DA07E7" w:rsidRPr="006C110C">
        <w:rPr>
          <w:rFonts w:ascii="Times New Roman" w:eastAsia="Calibri" w:hAnsi="Times New Roman"/>
          <w:szCs w:val="22"/>
        </w:rPr>
        <w:t>Rregullorja e Depozitarit Qendror të Titujve</w:t>
      </w:r>
      <w:r w:rsidR="00B76555" w:rsidRPr="006C110C">
        <w:rPr>
          <w:rFonts w:ascii="Times New Roman" w:eastAsia="Calibri" w:hAnsi="Times New Roman"/>
          <w:szCs w:val="22"/>
        </w:rPr>
        <w:t xml:space="preserve"> </w:t>
      </w:r>
      <w:r w:rsidR="00DA07E7" w:rsidRPr="006C110C">
        <w:rPr>
          <w:rFonts w:ascii="Times New Roman" w:hAnsi="Times New Roman"/>
          <w:szCs w:val="22"/>
        </w:rPr>
        <w:t>2014/909</w:t>
      </w:r>
      <w:r w:rsidR="00897274">
        <w:rPr>
          <w:rFonts w:ascii="Times New Roman" w:hAnsi="Times New Roman"/>
          <w:szCs w:val="22"/>
        </w:rPr>
        <w:t>,</w:t>
      </w:r>
      <w:r w:rsidR="00DA07E7" w:rsidRPr="006C110C">
        <w:rPr>
          <w:rFonts w:ascii="Times New Roman" w:hAnsi="Times New Roman"/>
          <w:szCs w:val="22"/>
        </w:rPr>
        <w:t xml:space="preserve"> </w:t>
      </w:r>
      <w:r w:rsidR="00DA07E7" w:rsidRPr="006C110C">
        <w:rPr>
          <w:rFonts w:ascii="Times New Roman" w:eastAsia="Calibri" w:hAnsi="Times New Roman"/>
          <w:szCs w:val="22"/>
        </w:rPr>
        <w:t xml:space="preserve">Direktiva mbi </w:t>
      </w:r>
      <w:r w:rsidR="00734B12">
        <w:rPr>
          <w:rFonts w:ascii="Times New Roman" w:eastAsia="Calibri" w:hAnsi="Times New Roman"/>
          <w:szCs w:val="22"/>
        </w:rPr>
        <w:t>A</w:t>
      </w:r>
      <w:r w:rsidR="00DA07E7" w:rsidRPr="006C110C">
        <w:rPr>
          <w:rFonts w:ascii="Times New Roman" w:eastAsia="Calibri" w:hAnsi="Times New Roman"/>
          <w:szCs w:val="22"/>
        </w:rPr>
        <w:t xml:space="preserve">buzimin me </w:t>
      </w:r>
      <w:r w:rsidR="00734B12">
        <w:rPr>
          <w:rFonts w:ascii="Times New Roman" w:eastAsia="Calibri" w:hAnsi="Times New Roman"/>
          <w:szCs w:val="22"/>
        </w:rPr>
        <w:t>T</w:t>
      </w:r>
      <w:r w:rsidR="00DA07E7" w:rsidRPr="006C110C">
        <w:rPr>
          <w:rFonts w:ascii="Times New Roman" w:eastAsia="Calibri" w:hAnsi="Times New Roman"/>
          <w:szCs w:val="22"/>
        </w:rPr>
        <w:t>regun</w:t>
      </w:r>
      <w:r w:rsidR="00897274">
        <w:rPr>
          <w:rFonts w:ascii="Times New Roman" w:eastAsia="Calibri" w:hAnsi="Times New Roman"/>
          <w:szCs w:val="22"/>
        </w:rPr>
        <w:t xml:space="preserve"> </w:t>
      </w:r>
      <w:r w:rsidR="00DA07E7" w:rsidRPr="006C110C">
        <w:rPr>
          <w:rFonts w:ascii="Times New Roman" w:hAnsi="Times New Roman"/>
          <w:szCs w:val="22"/>
        </w:rPr>
        <w:t>2014/57</w:t>
      </w:r>
      <w:r w:rsidR="00897274">
        <w:rPr>
          <w:rFonts w:ascii="Times New Roman" w:hAnsi="Times New Roman"/>
          <w:szCs w:val="22"/>
        </w:rPr>
        <w:t xml:space="preserve">, </w:t>
      </w:r>
      <w:r w:rsidR="00DA07E7" w:rsidRPr="006C110C">
        <w:rPr>
          <w:rFonts w:ascii="Times New Roman" w:hAnsi="Times New Roman"/>
          <w:szCs w:val="22"/>
        </w:rPr>
        <w:t>Rregullorja e Prospektit</w:t>
      </w:r>
      <w:r w:rsidR="00897274">
        <w:rPr>
          <w:rFonts w:ascii="Times New Roman" w:hAnsi="Times New Roman"/>
          <w:szCs w:val="22"/>
        </w:rPr>
        <w:t xml:space="preserve"> </w:t>
      </w:r>
      <w:r w:rsidR="00DA07E7" w:rsidRPr="006C110C">
        <w:rPr>
          <w:rFonts w:ascii="Times New Roman" w:hAnsi="Times New Roman"/>
          <w:szCs w:val="22"/>
        </w:rPr>
        <w:t>2017/1129</w:t>
      </w:r>
      <w:r w:rsidR="00897274">
        <w:rPr>
          <w:rFonts w:ascii="Times New Roman" w:hAnsi="Times New Roman"/>
          <w:szCs w:val="22"/>
        </w:rPr>
        <w:t xml:space="preserve">, </w:t>
      </w:r>
      <w:r w:rsidR="00DA07E7" w:rsidRPr="006C110C">
        <w:rPr>
          <w:rFonts w:ascii="Times New Roman" w:hAnsi="Times New Roman"/>
          <w:szCs w:val="22"/>
        </w:rPr>
        <w:t xml:space="preserve">Rregullorja për </w:t>
      </w:r>
      <w:r w:rsidR="00734B12">
        <w:rPr>
          <w:rFonts w:ascii="Times New Roman" w:hAnsi="Times New Roman"/>
          <w:szCs w:val="22"/>
        </w:rPr>
        <w:t>Agjencitë e V</w:t>
      </w:r>
      <w:r w:rsidR="00DA07E7" w:rsidRPr="006C110C">
        <w:rPr>
          <w:rFonts w:ascii="Times New Roman" w:hAnsi="Times New Roman"/>
          <w:szCs w:val="22"/>
        </w:rPr>
        <w:t>lerësimit</w:t>
      </w:r>
      <w:r w:rsidR="00897274">
        <w:rPr>
          <w:rFonts w:ascii="Times New Roman" w:hAnsi="Times New Roman"/>
          <w:szCs w:val="22"/>
        </w:rPr>
        <w:t xml:space="preserve"> 462/2013</w:t>
      </w:r>
      <w:r w:rsidR="00DA07E7" w:rsidRPr="006C110C">
        <w:rPr>
          <w:rFonts w:ascii="Times New Roman" w:hAnsi="Times New Roman"/>
          <w:szCs w:val="22"/>
        </w:rPr>
        <w:t>.</w:t>
      </w:r>
    </w:p>
    <w:p w14:paraId="4ACAB3B0" w14:textId="77777777" w:rsidR="00D31590" w:rsidRPr="006C110C" w:rsidRDefault="00D31590" w:rsidP="00DA07E7">
      <w:pPr>
        <w:jc w:val="both"/>
        <w:rPr>
          <w:rFonts w:ascii="Times New Roman" w:hAnsi="Times New Roman"/>
          <w:szCs w:val="22"/>
        </w:rPr>
      </w:pPr>
    </w:p>
    <w:p w14:paraId="201BD23B" w14:textId="37426312" w:rsidR="000A689D" w:rsidRPr="006C110C" w:rsidRDefault="00FC2FE9" w:rsidP="00DA07E7">
      <w:pPr>
        <w:jc w:val="both"/>
        <w:rPr>
          <w:rFonts w:ascii="Times New Roman" w:hAnsi="Times New Roman"/>
          <w:szCs w:val="22"/>
        </w:rPr>
      </w:pPr>
      <w:r>
        <w:rPr>
          <w:rFonts w:ascii="Times New Roman" w:hAnsi="Times New Roman"/>
          <w:szCs w:val="22"/>
        </w:rPr>
        <w:t>Draftligji synon r</w:t>
      </w:r>
      <w:r w:rsidR="00E30640" w:rsidRPr="006C110C">
        <w:rPr>
          <w:rFonts w:ascii="Times New Roman" w:hAnsi="Times New Roman"/>
          <w:szCs w:val="22"/>
        </w:rPr>
        <w:t>regullimi</w:t>
      </w:r>
      <w:r>
        <w:rPr>
          <w:rFonts w:ascii="Times New Roman" w:hAnsi="Times New Roman"/>
          <w:szCs w:val="22"/>
        </w:rPr>
        <w:t>n</w:t>
      </w:r>
      <w:r w:rsidR="00E30640" w:rsidRPr="006C110C">
        <w:rPr>
          <w:rFonts w:ascii="Times New Roman" w:hAnsi="Times New Roman"/>
          <w:szCs w:val="22"/>
        </w:rPr>
        <w:t xml:space="preserve"> dhe mbikëqyrj</w:t>
      </w:r>
      <w:r>
        <w:rPr>
          <w:rFonts w:ascii="Times New Roman" w:hAnsi="Times New Roman"/>
          <w:szCs w:val="22"/>
        </w:rPr>
        <w:t>en</w:t>
      </w:r>
      <w:r w:rsidR="00E30640" w:rsidRPr="006C110C">
        <w:rPr>
          <w:rFonts w:ascii="Times New Roman" w:hAnsi="Times New Roman"/>
          <w:szCs w:val="22"/>
        </w:rPr>
        <w:t xml:space="preserve"> efikase </w:t>
      </w:r>
      <w:r>
        <w:rPr>
          <w:rFonts w:ascii="Times New Roman" w:hAnsi="Times New Roman"/>
          <w:szCs w:val="22"/>
        </w:rPr>
        <w:t>t</w:t>
      </w:r>
      <w:r w:rsidR="0064405F" w:rsidRPr="006C110C">
        <w:rPr>
          <w:rFonts w:ascii="Times New Roman" w:hAnsi="Times New Roman"/>
          <w:szCs w:val="22"/>
        </w:rPr>
        <w:t>ë</w:t>
      </w:r>
      <w:r w:rsidR="00E30640" w:rsidRPr="006C110C">
        <w:rPr>
          <w:rFonts w:ascii="Times New Roman" w:hAnsi="Times New Roman"/>
          <w:szCs w:val="22"/>
        </w:rPr>
        <w:t xml:space="preserve"> tregje</w:t>
      </w:r>
      <w:r>
        <w:rPr>
          <w:rFonts w:ascii="Times New Roman" w:hAnsi="Times New Roman"/>
          <w:szCs w:val="22"/>
        </w:rPr>
        <w:t>ve me q</w:t>
      </w:r>
      <w:r w:rsidR="001B1D9B">
        <w:rPr>
          <w:rFonts w:ascii="Times New Roman" w:hAnsi="Times New Roman"/>
          <w:szCs w:val="22"/>
        </w:rPr>
        <w:t>ë</w:t>
      </w:r>
      <w:r>
        <w:rPr>
          <w:rFonts w:ascii="Times New Roman" w:hAnsi="Times New Roman"/>
          <w:szCs w:val="22"/>
        </w:rPr>
        <w:t>llim q</w:t>
      </w:r>
      <w:r w:rsidR="001B1D9B">
        <w:rPr>
          <w:rFonts w:ascii="Times New Roman" w:hAnsi="Times New Roman"/>
          <w:szCs w:val="22"/>
        </w:rPr>
        <w:t>ë</w:t>
      </w:r>
      <w:r>
        <w:rPr>
          <w:rFonts w:ascii="Times New Roman" w:hAnsi="Times New Roman"/>
          <w:szCs w:val="22"/>
        </w:rPr>
        <w:t xml:space="preserve"> t</w:t>
      </w:r>
      <w:r w:rsidR="001B1D9B">
        <w:rPr>
          <w:rFonts w:ascii="Times New Roman" w:hAnsi="Times New Roman"/>
          <w:szCs w:val="22"/>
        </w:rPr>
        <w:t>ë</w:t>
      </w:r>
      <w:r>
        <w:rPr>
          <w:rFonts w:ascii="Times New Roman" w:hAnsi="Times New Roman"/>
          <w:szCs w:val="22"/>
        </w:rPr>
        <w:t xml:space="preserve"> r</w:t>
      </w:r>
      <w:r w:rsidRPr="006C110C">
        <w:rPr>
          <w:rFonts w:ascii="Times New Roman" w:hAnsi="Times New Roman"/>
          <w:szCs w:val="22"/>
        </w:rPr>
        <w:t>rit</w:t>
      </w:r>
      <w:r>
        <w:rPr>
          <w:rFonts w:ascii="Times New Roman" w:hAnsi="Times New Roman"/>
          <w:szCs w:val="22"/>
        </w:rPr>
        <w:t>en</w:t>
      </w:r>
      <w:r w:rsidRPr="006C110C">
        <w:rPr>
          <w:rFonts w:ascii="Times New Roman" w:hAnsi="Times New Roman"/>
          <w:szCs w:val="22"/>
        </w:rPr>
        <w:t xml:space="preserve"> kapital</w:t>
      </w:r>
      <w:r>
        <w:rPr>
          <w:rFonts w:ascii="Times New Roman" w:hAnsi="Times New Roman"/>
          <w:szCs w:val="22"/>
        </w:rPr>
        <w:t>et e</w:t>
      </w:r>
      <w:r w:rsidRPr="006C110C">
        <w:rPr>
          <w:rFonts w:ascii="Times New Roman" w:hAnsi="Times New Roman"/>
          <w:szCs w:val="22"/>
        </w:rPr>
        <w:t xml:space="preserve"> biznesit</w:t>
      </w:r>
      <w:r>
        <w:rPr>
          <w:rFonts w:ascii="Times New Roman" w:hAnsi="Times New Roman"/>
          <w:szCs w:val="22"/>
        </w:rPr>
        <w:t xml:space="preserve"> dhe</w:t>
      </w:r>
      <w:r w:rsidRPr="006C110C">
        <w:rPr>
          <w:rFonts w:ascii="Times New Roman" w:hAnsi="Times New Roman"/>
          <w:szCs w:val="22"/>
        </w:rPr>
        <w:t xml:space="preserve"> individëve përmes investimit në tregje </w:t>
      </w:r>
      <w:r w:rsidR="00E30640" w:rsidRPr="006C110C">
        <w:rPr>
          <w:rFonts w:ascii="Times New Roman" w:hAnsi="Times New Roman"/>
          <w:szCs w:val="22"/>
        </w:rPr>
        <w:t>të drejta</w:t>
      </w:r>
      <w:r>
        <w:rPr>
          <w:rFonts w:ascii="Times New Roman" w:hAnsi="Times New Roman"/>
          <w:szCs w:val="22"/>
        </w:rPr>
        <w:t xml:space="preserve"> e</w:t>
      </w:r>
      <w:r w:rsidR="00E30640" w:rsidRPr="006C110C">
        <w:rPr>
          <w:rFonts w:ascii="Times New Roman" w:hAnsi="Times New Roman"/>
          <w:szCs w:val="22"/>
        </w:rPr>
        <w:t xml:space="preserve"> transparente</w:t>
      </w:r>
      <w:r>
        <w:rPr>
          <w:rFonts w:ascii="Times New Roman" w:hAnsi="Times New Roman"/>
          <w:szCs w:val="22"/>
        </w:rPr>
        <w:t>. Me q</w:t>
      </w:r>
      <w:r w:rsidR="001B1D9B">
        <w:rPr>
          <w:rFonts w:ascii="Times New Roman" w:hAnsi="Times New Roman"/>
          <w:szCs w:val="22"/>
        </w:rPr>
        <w:t>ë</w:t>
      </w:r>
      <w:r>
        <w:rPr>
          <w:rFonts w:ascii="Times New Roman" w:hAnsi="Times New Roman"/>
          <w:szCs w:val="22"/>
        </w:rPr>
        <w:t>lim q</w:t>
      </w:r>
      <w:r w:rsidR="001B1D9B">
        <w:rPr>
          <w:rFonts w:ascii="Times New Roman" w:hAnsi="Times New Roman"/>
          <w:szCs w:val="22"/>
        </w:rPr>
        <w:t>ë</w:t>
      </w:r>
      <w:r>
        <w:rPr>
          <w:rFonts w:ascii="Times New Roman" w:hAnsi="Times New Roman"/>
          <w:szCs w:val="22"/>
        </w:rPr>
        <w:t xml:space="preserve"> </w:t>
      </w:r>
      <w:r w:rsidRPr="006C110C">
        <w:rPr>
          <w:rFonts w:ascii="Times New Roman" w:hAnsi="Times New Roman"/>
          <w:szCs w:val="22"/>
        </w:rPr>
        <w:t xml:space="preserve">investitorët </w:t>
      </w:r>
      <w:r>
        <w:rPr>
          <w:rFonts w:ascii="Times New Roman" w:hAnsi="Times New Roman"/>
          <w:szCs w:val="22"/>
        </w:rPr>
        <w:t>n</w:t>
      </w:r>
      <w:r w:rsidR="001B1D9B">
        <w:rPr>
          <w:rFonts w:ascii="Times New Roman" w:hAnsi="Times New Roman"/>
          <w:szCs w:val="22"/>
        </w:rPr>
        <w:t>ë</w:t>
      </w:r>
      <w:r>
        <w:rPr>
          <w:rFonts w:ascii="Times New Roman" w:hAnsi="Times New Roman"/>
          <w:szCs w:val="22"/>
        </w:rPr>
        <w:t xml:space="preserve"> </w:t>
      </w:r>
      <w:r w:rsidRPr="006C110C">
        <w:rPr>
          <w:rFonts w:ascii="Times New Roman" w:hAnsi="Times New Roman"/>
          <w:szCs w:val="22"/>
        </w:rPr>
        <w:t xml:space="preserve">të </w:t>
      </w:r>
      <w:r>
        <w:rPr>
          <w:rFonts w:ascii="Times New Roman" w:hAnsi="Times New Roman"/>
          <w:szCs w:val="22"/>
        </w:rPr>
        <w:t>njejt</w:t>
      </w:r>
      <w:r w:rsidR="001B1D9B">
        <w:rPr>
          <w:rFonts w:ascii="Times New Roman" w:hAnsi="Times New Roman"/>
          <w:szCs w:val="22"/>
        </w:rPr>
        <w:t>ë</w:t>
      </w:r>
      <w:r>
        <w:rPr>
          <w:rFonts w:ascii="Times New Roman" w:hAnsi="Times New Roman"/>
          <w:szCs w:val="22"/>
        </w:rPr>
        <w:t>n koh</w:t>
      </w:r>
      <w:r w:rsidR="001B1D9B">
        <w:rPr>
          <w:rFonts w:ascii="Times New Roman" w:hAnsi="Times New Roman"/>
          <w:szCs w:val="22"/>
        </w:rPr>
        <w:t>ë</w:t>
      </w:r>
      <w:r>
        <w:rPr>
          <w:rFonts w:ascii="Times New Roman" w:hAnsi="Times New Roman"/>
          <w:szCs w:val="22"/>
        </w:rPr>
        <w:t xml:space="preserve"> q</w:t>
      </w:r>
      <w:r w:rsidR="001B1D9B">
        <w:rPr>
          <w:rFonts w:ascii="Times New Roman" w:hAnsi="Times New Roman"/>
          <w:szCs w:val="22"/>
        </w:rPr>
        <w:t>ë</w:t>
      </w:r>
      <w:r>
        <w:rPr>
          <w:rFonts w:ascii="Times New Roman" w:hAnsi="Times New Roman"/>
          <w:szCs w:val="22"/>
        </w:rPr>
        <w:t xml:space="preserve"> </w:t>
      </w:r>
      <w:r w:rsidRPr="006C110C">
        <w:rPr>
          <w:rFonts w:ascii="Times New Roman" w:hAnsi="Times New Roman"/>
          <w:szCs w:val="22"/>
        </w:rPr>
        <w:t xml:space="preserve">rrisin kapitalet </w:t>
      </w:r>
      <w:r w:rsidR="00E30640" w:rsidRPr="006C110C">
        <w:rPr>
          <w:rFonts w:ascii="Times New Roman" w:hAnsi="Times New Roman"/>
          <w:szCs w:val="22"/>
        </w:rPr>
        <w:t>t</w:t>
      </w:r>
      <w:r w:rsidR="0064405F" w:rsidRPr="006C110C">
        <w:rPr>
          <w:rFonts w:ascii="Times New Roman" w:hAnsi="Times New Roman"/>
          <w:szCs w:val="22"/>
        </w:rPr>
        <w:t>ë</w:t>
      </w:r>
      <w:r w:rsidR="00E30640" w:rsidRPr="006C110C">
        <w:rPr>
          <w:rFonts w:ascii="Times New Roman" w:hAnsi="Times New Roman"/>
          <w:szCs w:val="22"/>
        </w:rPr>
        <w:t xml:space="preserve"> jen</w:t>
      </w:r>
      <w:r w:rsidR="0064405F" w:rsidRPr="006C110C">
        <w:rPr>
          <w:rFonts w:ascii="Times New Roman" w:hAnsi="Times New Roman"/>
          <w:szCs w:val="22"/>
        </w:rPr>
        <w:t>ë</w:t>
      </w:r>
      <w:r w:rsidR="00E30640" w:rsidRPr="006C110C">
        <w:rPr>
          <w:rFonts w:ascii="Times New Roman" w:hAnsi="Times New Roman"/>
          <w:szCs w:val="22"/>
        </w:rPr>
        <w:t xml:space="preserve"> </w:t>
      </w:r>
      <w:r>
        <w:rPr>
          <w:rFonts w:ascii="Times New Roman" w:hAnsi="Times New Roman"/>
          <w:szCs w:val="22"/>
        </w:rPr>
        <w:t xml:space="preserve">edhe </w:t>
      </w:r>
      <w:r w:rsidR="00E30640" w:rsidRPr="006C110C">
        <w:rPr>
          <w:rFonts w:ascii="Times New Roman" w:hAnsi="Times New Roman"/>
          <w:szCs w:val="22"/>
        </w:rPr>
        <w:t>t</w:t>
      </w:r>
      <w:r w:rsidR="0064405F" w:rsidRPr="006C110C">
        <w:rPr>
          <w:rFonts w:ascii="Times New Roman" w:hAnsi="Times New Roman"/>
          <w:szCs w:val="22"/>
        </w:rPr>
        <w:t>ë</w:t>
      </w:r>
      <w:r>
        <w:rPr>
          <w:rFonts w:ascii="Times New Roman" w:hAnsi="Times New Roman"/>
          <w:szCs w:val="22"/>
        </w:rPr>
        <w:t xml:space="preserve"> mbrojtur, draftligji vendos r</w:t>
      </w:r>
      <w:r w:rsidR="00E30640" w:rsidRPr="006C110C">
        <w:rPr>
          <w:rFonts w:ascii="Times New Roman" w:hAnsi="Times New Roman"/>
          <w:szCs w:val="22"/>
        </w:rPr>
        <w:t xml:space="preserve">regulla </w:t>
      </w:r>
      <w:r>
        <w:rPr>
          <w:rFonts w:ascii="Times New Roman" w:hAnsi="Times New Roman"/>
          <w:szCs w:val="22"/>
        </w:rPr>
        <w:t>p</w:t>
      </w:r>
      <w:r w:rsidR="001B1D9B">
        <w:rPr>
          <w:rFonts w:ascii="Times New Roman" w:hAnsi="Times New Roman"/>
          <w:szCs w:val="22"/>
        </w:rPr>
        <w:t>ë</w:t>
      </w:r>
      <w:r>
        <w:rPr>
          <w:rFonts w:ascii="Times New Roman" w:hAnsi="Times New Roman"/>
          <w:szCs w:val="22"/>
        </w:rPr>
        <w:t xml:space="preserve">r </w:t>
      </w:r>
      <w:r w:rsidR="00E30640" w:rsidRPr="006C110C">
        <w:rPr>
          <w:rFonts w:ascii="Times New Roman" w:hAnsi="Times New Roman"/>
          <w:szCs w:val="22"/>
        </w:rPr>
        <w:t>treg</w:t>
      </w:r>
      <w:r>
        <w:rPr>
          <w:rFonts w:ascii="Times New Roman" w:hAnsi="Times New Roman"/>
          <w:szCs w:val="22"/>
        </w:rPr>
        <w:t>timin e titujve</w:t>
      </w:r>
      <w:r w:rsidR="00E30640" w:rsidRPr="006C110C">
        <w:rPr>
          <w:rFonts w:ascii="Times New Roman" w:hAnsi="Times New Roman"/>
          <w:szCs w:val="22"/>
        </w:rPr>
        <w:t>, mbikqyrj</w:t>
      </w:r>
      <w:r>
        <w:rPr>
          <w:rFonts w:ascii="Times New Roman" w:hAnsi="Times New Roman"/>
          <w:szCs w:val="22"/>
        </w:rPr>
        <w:t>en</w:t>
      </w:r>
      <w:r w:rsidR="00E30640" w:rsidRPr="006C110C">
        <w:rPr>
          <w:rFonts w:ascii="Times New Roman" w:hAnsi="Times New Roman"/>
          <w:szCs w:val="22"/>
        </w:rPr>
        <w:t xml:space="preserve"> e treg</w:t>
      </w:r>
      <w:r>
        <w:rPr>
          <w:rFonts w:ascii="Times New Roman" w:hAnsi="Times New Roman"/>
          <w:szCs w:val="22"/>
        </w:rPr>
        <w:t>jeve</w:t>
      </w:r>
      <w:r w:rsidR="00E30640" w:rsidRPr="006C110C">
        <w:rPr>
          <w:rFonts w:ascii="Times New Roman" w:hAnsi="Times New Roman"/>
          <w:szCs w:val="22"/>
        </w:rPr>
        <w:t>, transparenc</w:t>
      </w:r>
      <w:r w:rsidR="001B1D9B">
        <w:rPr>
          <w:rFonts w:ascii="Times New Roman" w:hAnsi="Times New Roman"/>
          <w:szCs w:val="22"/>
        </w:rPr>
        <w:t>ë</w:t>
      </w:r>
      <w:r>
        <w:rPr>
          <w:rFonts w:ascii="Times New Roman" w:hAnsi="Times New Roman"/>
          <w:szCs w:val="22"/>
        </w:rPr>
        <w:t>n</w:t>
      </w:r>
      <w:r w:rsidR="00E30640" w:rsidRPr="006C110C">
        <w:rPr>
          <w:rFonts w:ascii="Times New Roman" w:hAnsi="Times New Roman"/>
          <w:szCs w:val="22"/>
        </w:rPr>
        <w:t xml:space="preserve"> dhe parandalimi </w:t>
      </w:r>
      <w:r>
        <w:rPr>
          <w:rFonts w:ascii="Times New Roman" w:hAnsi="Times New Roman"/>
          <w:szCs w:val="22"/>
        </w:rPr>
        <w:t>e</w:t>
      </w:r>
      <w:r w:rsidR="00E30640" w:rsidRPr="006C110C">
        <w:rPr>
          <w:rFonts w:ascii="Times New Roman" w:hAnsi="Times New Roman"/>
          <w:szCs w:val="22"/>
        </w:rPr>
        <w:t xml:space="preserve"> abuzimit me </w:t>
      </w:r>
      <w:r>
        <w:rPr>
          <w:rFonts w:ascii="Times New Roman" w:hAnsi="Times New Roman"/>
          <w:szCs w:val="22"/>
        </w:rPr>
        <w:t>çmimet dhe informacionin e privilegjuar</w:t>
      </w:r>
      <w:r w:rsidR="00E30640" w:rsidRPr="006C110C">
        <w:rPr>
          <w:rFonts w:ascii="Times New Roman" w:hAnsi="Times New Roman"/>
          <w:szCs w:val="22"/>
        </w:rPr>
        <w:t xml:space="preserve">. </w:t>
      </w:r>
      <w:r w:rsidR="00186212" w:rsidRPr="006C110C">
        <w:rPr>
          <w:rFonts w:ascii="Times New Roman" w:hAnsi="Times New Roman"/>
          <w:szCs w:val="22"/>
        </w:rPr>
        <w:t>Mbrojtja e investitorit</w:t>
      </w:r>
      <w:r>
        <w:rPr>
          <w:rFonts w:ascii="Times New Roman" w:hAnsi="Times New Roman"/>
          <w:szCs w:val="22"/>
        </w:rPr>
        <w:t xml:space="preserve"> realizohet p</w:t>
      </w:r>
      <w:r w:rsidR="001B1D9B">
        <w:rPr>
          <w:rFonts w:ascii="Times New Roman" w:hAnsi="Times New Roman"/>
          <w:szCs w:val="22"/>
        </w:rPr>
        <w:t>ë</w:t>
      </w:r>
      <w:r>
        <w:rPr>
          <w:rFonts w:ascii="Times New Roman" w:hAnsi="Times New Roman"/>
          <w:szCs w:val="22"/>
        </w:rPr>
        <w:t>rmes disa rregullave si: m</w:t>
      </w:r>
      <w:r w:rsidR="000A689D" w:rsidRPr="006C110C">
        <w:rPr>
          <w:rFonts w:ascii="Times New Roman" w:hAnsi="Times New Roman"/>
          <w:szCs w:val="22"/>
        </w:rPr>
        <w:t>arr</w:t>
      </w:r>
      <w:r w:rsidR="00120C06" w:rsidRPr="006C110C">
        <w:rPr>
          <w:rFonts w:ascii="Times New Roman" w:hAnsi="Times New Roman"/>
          <w:szCs w:val="22"/>
        </w:rPr>
        <w:t>ë</w:t>
      </w:r>
      <w:r w:rsidR="000A689D" w:rsidRPr="006C110C">
        <w:rPr>
          <w:rFonts w:ascii="Times New Roman" w:hAnsi="Times New Roman"/>
          <w:szCs w:val="22"/>
        </w:rPr>
        <w:t>dh</w:t>
      </w:r>
      <w:r w:rsidR="00120C06" w:rsidRPr="006C110C">
        <w:rPr>
          <w:rFonts w:ascii="Times New Roman" w:hAnsi="Times New Roman"/>
          <w:szCs w:val="22"/>
        </w:rPr>
        <w:t>ë</w:t>
      </w:r>
      <w:r w:rsidR="000A689D" w:rsidRPr="006C110C">
        <w:rPr>
          <w:rFonts w:ascii="Times New Roman" w:hAnsi="Times New Roman"/>
          <w:szCs w:val="22"/>
        </w:rPr>
        <w:t>nie</w:t>
      </w:r>
      <w:r w:rsidR="004F067D" w:rsidRPr="006C110C">
        <w:rPr>
          <w:rFonts w:ascii="Times New Roman" w:hAnsi="Times New Roman"/>
          <w:szCs w:val="22"/>
        </w:rPr>
        <w:t>t</w:t>
      </w:r>
      <w:r w:rsidR="000A689D" w:rsidRPr="006C110C">
        <w:rPr>
          <w:rFonts w:ascii="Times New Roman" w:hAnsi="Times New Roman"/>
          <w:szCs w:val="22"/>
        </w:rPr>
        <w:t xml:space="preserve"> me klient</w:t>
      </w:r>
      <w:r w:rsidR="00120C06" w:rsidRPr="006C110C">
        <w:rPr>
          <w:rFonts w:ascii="Times New Roman" w:hAnsi="Times New Roman"/>
          <w:szCs w:val="22"/>
        </w:rPr>
        <w:t>ë</w:t>
      </w:r>
      <w:r w:rsidR="000A689D" w:rsidRPr="006C110C">
        <w:rPr>
          <w:rFonts w:ascii="Times New Roman" w:hAnsi="Times New Roman"/>
          <w:szCs w:val="22"/>
        </w:rPr>
        <w:t>t, kategorizimi i klient</w:t>
      </w:r>
      <w:r w:rsidR="00120C06" w:rsidRPr="006C110C">
        <w:rPr>
          <w:rFonts w:ascii="Times New Roman" w:hAnsi="Times New Roman"/>
          <w:szCs w:val="22"/>
        </w:rPr>
        <w:t>ë</w:t>
      </w:r>
      <w:r w:rsidR="000A689D" w:rsidRPr="006C110C">
        <w:rPr>
          <w:rFonts w:ascii="Times New Roman" w:hAnsi="Times New Roman"/>
          <w:szCs w:val="22"/>
        </w:rPr>
        <w:t>ve, njohja e klient</w:t>
      </w:r>
      <w:r w:rsidR="004F067D" w:rsidRPr="006C110C">
        <w:rPr>
          <w:rFonts w:ascii="Times New Roman" w:hAnsi="Times New Roman"/>
          <w:szCs w:val="22"/>
        </w:rPr>
        <w:t>it,</w:t>
      </w:r>
      <w:r w:rsidR="000A689D" w:rsidRPr="006C110C">
        <w:rPr>
          <w:rFonts w:ascii="Times New Roman" w:hAnsi="Times New Roman"/>
          <w:szCs w:val="22"/>
        </w:rPr>
        <w:t xml:space="preserve"> testi i p</w:t>
      </w:r>
      <w:r w:rsidR="00120C06" w:rsidRPr="006C110C">
        <w:rPr>
          <w:rFonts w:ascii="Times New Roman" w:hAnsi="Times New Roman"/>
          <w:szCs w:val="22"/>
        </w:rPr>
        <w:t>ë</w:t>
      </w:r>
      <w:r w:rsidR="000A689D" w:rsidRPr="006C110C">
        <w:rPr>
          <w:rFonts w:ascii="Times New Roman" w:hAnsi="Times New Roman"/>
          <w:szCs w:val="22"/>
        </w:rPr>
        <w:t>rshtatshm</w:t>
      </w:r>
      <w:r w:rsidR="00120C06" w:rsidRPr="006C110C">
        <w:rPr>
          <w:rFonts w:ascii="Times New Roman" w:hAnsi="Times New Roman"/>
          <w:szCs w:val="22"/>
        </w:rPr>
        <w:t>ë</w:t>
      </w:r>
      <w:r w:rsidR="000A689D" w:rsidRPr="006C110C">
        <w:rPr>
          <w:rFonts w:ascii="Times New Roman" w:hAnsi="Times New Roman"/>
          <w:szCs w:val="22"/>
        </w:rPr>
        <w:t>ris</w:t>
      </w:r>
      <w:r w:rsidR="00120C06" w:rsidRPr="006C110C">
        <w:rPr>
          <w:rFonts w:ascii="Times New Roman" w:hAnsi="Times New Roman"/>
          <w:szCs w:val="22"/>
        </w:rPr>
        <w:t>ë</w:t>
      </w:r>
      <w:r w:rsidR="000A689D" w:rsidRPr="006C110C">
        <w:rPr>
          <w:rFonts w:ascii="Times New Roman" w:hAnsi="Times New Roman"/>
          <w:szCs w:val="22"/>
        </w:rPr>
        <w:t xml:space="preserve">, </w:t>
      </w:r>
      <w:r w:rsidR="004158F9" w:rsidRPr="006C110C">
        <w:rPr>
          <w:rFonts w:ascii="Times New Roman" w:hAnsi="Times New Roman"/>
          <w:szCs w:val="22"/>
        </w:rPr>
        <w:t xml:space="preserve">i cili </w:t>
      </w:r>
      <w:r w:rsidR="00120C06" w:rsidRPr="006C110C">
        <w:rPr>
          <w:rFonts w:ascii="Times New Roman" w:hAnsi="Times New Roman"/>
          <w:szCs w:val="22"/>
        </w:rPr>
        <w:t>ë</w:t>
      </w:r>
      <w:r w:rsidR="004158F9" w:rsidRPr="006C110C">
        <w:rPr>
          <w:rFonts w:ascii="Times New Roman" w:hAnsi="Times New Roman"/>
          <w:szCs w:val="22"/>
        </w:rPr>
        <w:t>sht</w:t>
      </w:r>
      <w:r w:rsidR="00120C06" w:rsidRPr="006C110C">
        <w:rPr>
          <w:rFonts w:ascii="Times New Roman" w:hAnsi="Times New Roman"/>
          <w:szCs w:val="22"/>
        </w:rPr>
        <w:t>ë</w:t>
      </w:r>
      <w:r w:rsidR="004158F9" w:rsidRPr="006C110C">
        <w:rPr>
          <w:rFonts w:ascii="Times New Roman" w:hAnsi="Times New Roman"/>
          <w:szCs w:val="22"/>
        </w:rPr>
        <w:t xml:space="preserve"> nj</w:t>
      </w:r>
      <w:r w:rsidR="00120C06" w:rsidRPr="006C110C">
        <w:rPr>
          <w:rFonts w:ascii="Times New Roman" w:hAnsi="Times New Roman"/>
          <w:szCs w:val="22"/>
        </w:rPr>
        <w:t>ë</w:t>
      </w:r>
      <w:r w:rsidR="004158F9" w:rsidRPr="006C110C">
        <w:rPr>
          <w:rFonts w:ascii="Times New Roman" w:hAnsi="Times New Roman"/>
          <w:szCs w:val="22"/>
        </w:rPr>
        <w:t xml:space="preserve"> </w:t>
      </w:r>
      <w:r w:rsidR="000A689D" w:rsidRPr="006C110C">
        <w:rPr>
          <w:rFonts w:ascii="Times New Roman" w:hAnsi="Times New Roman"/>
          <w:szCs w:val="22"/>
        </w:rPr>
        <w:t>standard dhe nj</w:t>
      </w:r>
      <w:r w:rsidR="00120C06" w:rsidRPr="006C110C">
        <w:rPr>
          <w:rFonts w:ascii="Times New Roman" w:hAnsi="Times New Roman"/>
          <w:szCs w:val="22"/>
        </w:rPr>
        <w:t>ë</w:t>
      </w:r>
      <w:r w:rsidR="000A689D" w:rsidRPr="006C110C">
        <w:rPr>
          <w:rFonts w:ascii="Times New Roman" w:hAnsi="Times New Roman"/>
          <w:szCs w:val="22"/>
        </w:rPr>
        <w:t xml:space="preserve"> </w:t>
      </w:r>
      <w:r w:rsidR="004158F9" w:rsidRPr="006C110C">
        <w:rPr>
          <w:rFonts w:ascii="Times New Roman" w:hAnsi="Times New Roman"/>
          <w:szCs w:val="22"/>
        </w:rPr>
        <w:t>fa</w:t>
      </w:r>
      <w:r w:rsidR="00D27A8A" w:rsidRPr="006C110C">
        <w:rPr>
          <w:rFonts w:ascii="Times New Roman" w:hAnsi="Times New Roman"/>
          <w:szCs w:val="22"/>
        </w:rPr>
        <w:t>k</w:t>
      </w:r>
      <w:r w:rsidR="004158F9" w:rsidRPr="006C110C">
        <w:rPr>
          <w:rFonts w:ascii="Times New Roman" w:hAnsi="Times New Roman"/>
          <w:szCs w:val="22"/>
        </w:rPr>
        <w:t>tor p</w:t>
      </w:r>
      <w:r w:rsidR="00120C06" w:rsidRPr="006C110C">
        <w:rPr>
          <w:rFonts w:ascii="Times New Roman" w:hAnsi="Times New Roman"/>
          <w:szCs w:val="22"/>
        </w:rPr>
        <w:t>ë</w:t>
      </w:r>
      <w:r w:rsidR="004158F9" w:rsidRPr="006C110C">
        <w:rPr>
          <w:rFonts w:ascii="Times New Roman" w:hAnsi="Times New Roman"/>
          <w:szCs w:val="22"/>
        </w:rPr>
        <w:t>r ekzekutimin m</w:t>
      </w:r>
      <w:r w:rsidR="00120C06" w:rsidRPr="006C110C">
        <w:rPr>
          <w:rFonts w:ascii="Times New Roman" w:hAnsi="Times New Roman"/>
          <w:szCs w:val="22"/>
        </w:rPr>
        <w:t>ë</w:t>
      </w:r>
      <w:r w:rsidR="004158F9" w:rsidRPr="006C110C">
        <w:rPr>
          <w:rFonts w:ascii="Times New Roman" w:hAnsi="Times New Roman"/>
          <w:szCs w:val="22"/>
        </w:rPr>
        <w:t xml:space="preserve"> t</w:t>
      </w:r>
      <w:r w:rsidR="00120C06" w:rsidRPr="006C110C">
        <w:rPr>
          <w:rFonts w:ascii="Times New Roman" w:hAnsi="Times New Roman"/>
          <w:szCs w:val="22"/>
        </w:rPr>
        <w:t>ë</w:t>
      </w:r>
      <w:r w:rsidR="004158F9" w:rsidRPr="006C110C">
        <w:rPr>
          <w:rFonts w:ascii="Times New Roman" w:hAnsi="Times New Roman"/>
          <w:szCs w:val="22"/>
        </w:rPr>
        <w:t xml:space="preserve"> mir</w:t>
      </w:r>
      <w:r w:rsidR="00120C06" w:rsidRPr="006C110C">
        <w:rPr>
          <w:rFonts w:ascii="Times New Roman" w:hAnsi="Times New Roman"/>
          <w:szCs w:val="22"/>
        </w:rPr>
        <w:t>ë</w:t>
      </w:r>
      <w:r w:rsidR="004158F9" w:rsidRPr="006C110C">
        <w:rPr>
          <w:rFonts w:ascii="Times New Roman" w:hAnsi="Times New Roman"/>
          <w:szCs w:val="22"/>
        </w:rPr>
        <w:t xml:space="preserve"> t</w:t>
      </w:r>
      <w:r w:rsidR="00120C06" w:rsidRPr="006C110C">
        <w:rPr>
          <w:rFonts w:ascii="Times New Roman" w:hAnsi="Times New Roman"/>
          <w:szCs w:val="22"/>
        </w:rPr>
        <w:t>ë</w:t>
      </w:r>
      <w:r w:rsidR="004158F9" w:rsidRPr="006C110C">
        <w:rPr>
          <w:rFonts w:ascii="Times New Roman" w:hAnsi="Times New Roman"/>
          <w:szCs w:val="22"/>
        </w:rPr>
        <w:t xml:space="preserve"> urdhrave n</w:t>
      </w:r>
      <w:r w:rsidR="00120C06" w:rsidRPr="006C110C">
        <w:rPr>
          <w:rFonts w:ascii="Times New Roman" w:hAnsi="Times New Roman"/>
          <w:szCs w:val="22"/>
        </w:rPr>
        <w:t>ë</w:t>
      </w:r>
      <w:r w:rsidR="004158F9" w:rsidRPr="006C110C">
        <w:rPr>
          <w:rFonts w:ascii="Times New Roman" w:hAnsi="Times New Roman"/>
          <w:szCs w:val="22"/>
        </w:rPr>
        <w:t xml:space="preserve"> favour t</w:t>
      </w:r>
      <w:r w:rsidR="00120C06" w:rsidRPr="006C110C">
        <w:rPr>
          <w:rFonts w:ascii="Times New Roman" w:hAnsi="Times New Roman"/>
          <w:szCs w:val="22"/>
        </w:rPr>
        <w:t>ë</w:t>
      </w:r>
      <w:r w:rsidR="004158F9" w:rsidRPr="006C110C">
        <w:rPr>
          <w:rFonts w:ascii="Times New Roman" w:hAnsi="Times New Roman"/>
          <w:szCs w:val="22"/>
        </w:rPr>
        <w:t xml:space="preserve"> klient</w:t>
      </w:r>
      <w:r w:rsidR="00120C06" w:rsidRPr="006C110C">
        <w:rPr>
          <w:rFonts w:ascii="Times New Roman" w:hAnsi="Times New Roman"/>
          <w:szCs w:val="22"/>
        </w:rPr>
        <w:t>ë</w:t>
      </w:r>
      <w:r w:rsidR="004158F9" w:rsidRPr="006C110C">
        <w:rPr>
          <w:rFonts w:ascii="Times New Roman" w:hAnsi="Times New Roman"/>
          <w:szCs w:val="22"/>
        </w:rPr>
        <w:t>ve</w:t>
      </w:r>
      <w:r>
        <w:rPr>
          <w:rFonts w:ascii="Times New Roman" w:hAnsi="Times New Roman"/>
          <w:szCs w:val="22"/>
        </w:rPr>
        <w:t>, k</w:t>
      </w:r>
      <w:r w:rsidR="00D27A8A" w:rsidRPr="006C110C">
        <w:rPr>
          <w:rFonts w:ascii="Times New Roman" w:hAnsi="Times New Roman"/>
          <w:szCs w:val="22"/>
        </w:rPr>
        <w:t>rijimi i skem</w:t>
      </w:r>
      <w:r w:rsidR="005D6AD9" w:rsidRPr="006C110C">
        <w:rPr>
          <w:rFonts w:ascii="Times New Roman" w:hAnsi="Times New Roman"/>
          <w:szCs w:val="22"/>
        </w:rPr>
        <w:t>ë</w:t>
      </w:r>
      <w:r w:rsidR="00D27A8A" w:rsidRPr="006C110C">
        <w:rPr>
          <w:rFonts w:ascii="Times New Roman" w:hAnsi="Times New Roman"/>
          <w:szCs w:val="22"/>
        </w:rPr>
        <w:t>s s</w:t>
      </w:r>
      <w:r w:rsidR="005D6AD9" w:rsidRPr="006C110C">
        <w:rPr>
          <w:rFonts w:ascii="Times New Roman" w:hAnsi="Times New Roman"/>
          <w:szCs w:val="22"/>
        </w:rPr>
        <w:t>ë</w:t>
      </w:r>
      <w:r w:rsidR="00D27A8A" w:rsidRPr="006C110C">
        <w:rPr>
          <w:rFonts w:ascii="Times New Roman" w:hAnsi="Times New Roman"/>
          <w:szCs w:val="22"/>
        </w:rPr>
        <w:t xml:space="preserve"> kompensimit p</w:t>
      </w:r>
      <w:r w:rsidR="005D6AD9" w:rsidRPr="006C110C">
        <w:rPr>
          <w:rFonts w:ascii="Times New Roman" w:hAnsi="Times New Roman"/>
          <w:szCs w:val="22"/>
        </w:rPr>
        <w:t>ë</w:t>
      </w:r>
      <w:r w:rsidR="00D27A8A" w:rsidRPr="006C110C">
        <w:rPr>
          <w:rFonts w:ascii="Times New Roman" w:hAnsi="Times New Roman"/>
          <w:szCs w:val="22"/>
        </w:rPr>
        <w:t>r pagesat e investitor</w:t>
      </w:r>
      <w:r w:rsidR="005D6AD9" w:rsidRPr="006C110C">
        <w:rPr>
          <w:rFonts w:ascii="Times New Roman" w:hAnsi="Times New Roman"/>
          <w:szCs w:val="22"/>
        </w:rPr>
        <w:t>ë</w:t>
      </w:r>
      <w:r>
        <w:rPr>
          <w:rFonts w:ascii="Times New Roman" w:hAnsi="Times New Roman"/>
          <w:szCs w:val="22"/>
        </w:rPr>
        <w:t>ve, s</w:t>
      </w:r>
      <w:r w:rsidR="00D27A8A" w:rsidRPr="006C110C">
        <w:rPr>
          <w:rFonts w:ascii="Times New Roman" w:hAnsi="Times New Roman"/>
          <w:szCs w:val="22"/>
        </w:rPr>
        <w:t>i</w:t>
      </w:r>
      <w:r w:rsidR="005D6AD9" w:rsidRPr="006C110C">
        <w:rPr>
          <w:rFonts w:ascii="Times New Roman" w:hAnsi="Times New Roman"/>
          <w:szCs w:val="22"/>
        </w:rPr>
        <w:t>s</w:t>
      </w:r>
      <w:r w:rsidR="00D27A8A" w:rsidRPr="006C110C">
        <w:rPr>
          <w:rFonts w:ascii="Times New Roman" w:hAnsi="Times New Roman"/>
          <w:szCs w:val="22"/>
        </w:rPr>
        <w:t>temi i trajtimit t</w:t>
      </w:r>
      <w:r w:rsidR="005D6AD9" w:rsidRPr="006C110C">
        <w:rPr>
          <w:rFonts w:ascii="Times New Roman" w:hAnsi="Times New Roman"/>
          <w:szCs w:val="22"/>
        </w:rPr>
        <w:t>ë</w:t>
      </w:r>
      <w:r w:rsidR="00D27A8A" w:rsidRPr="006C110C">
        <w:rPr>
          <w:rFonts w:ascii="Times New Roman" w:hAnsi="Times New Roman"/>
          <w:szCs w:val="22"/>
        </w:rPr>
        <w:t xml:space="preserve"> ankesave</w:t>
      </w:r>
      <w:r>
        <w:rPr>
          <w:rFonts w:ascii="Times New Roman" w:hAnsi="Times New Roman"/>
          <w:szCs w:val="22"/>
        </w:rPr>
        <w:t>, p</w:t>
      </w:r>
      <w:r w:rsidR="00D27A8A" w:rsidRPr="006C110C">
        <w:rPr>
          <w:rFonts w:ascii="Times New Roman" w:hAnsi="Times New Roman"/>
          <w:szCs w:val="22"/>
        </w:rPr>
        <w:t>rocedurat n</w:t>
      </w:r>
      <w:r w:rsidR="005D6AD9" w:rsidRPr="006C110C">
        <w:rPr>
          <w:rFonts w:ascii="Times New Roman" w:hAnsi="Times New Roman"/>
          <w:szCs w:val="22"/>
        </w:rPr>
        <w:t>ë</w:t>
      </w:r>
      <w:r w:rsidR="00D27A8A" w:rsidRPr="006C110C">
        <w:rPr>
          <w:rFonts w:ascii="Times New Roman" w:hAnsi="Times New Roman"/>
          <w:szCs w:val="22"/>
        </w:rPr>
        <w:t xml:space="preserve"> rast paaft</w:t>
      </w:r>
      <w:r w:rsidR="005D6AD9" w:rsidRPr="006C110C">
        <w:rPr>
          <w:rFonts w:ascii="Times New Roman" w:hAnsi="Times New Roman"/>
          <w:szCs w:val="22"/>
        </w:rPr>
        <w:t>ë</w:t>
      </w:r>
      <w:r w:rsidR="00D27A8A" w:rsidRPr="006C110C">
        <w:rPr>
          <w:rFonts w:ascii="Times New Roman" w:hAnsi="Times New Roman"/>
          <w:szCs w:val="22"/>
        </w:rPr>
        <w:t>sie paguese, administrimi i p</w:t>
      </w:r>
      <w:r w:rsidR="005D6AD9" w:rsidRPr="006C110C">
        <w:rPr>
          <w:rFonts w:ascii="Times New Roman" w:hAnsi="Times New Roman"/>
          <w:szCs w:val="22"/>
        </w:rPr>
        <w:t>ë</w:t>
      </w:r>
      <w:r w:rsidR="00D27A8A" w:rsidRPr="006C110C">
        <w:rPr>
          <w:rFonts w:ascii="Times New Roman" w:hAnsi="Times New Roman"/>
          <w:szCs w:val="22"/>
        </w:rPr>
        <w:t>rkohsh</w:t>
      </w:r>
      <w:r w:rsidR="005D6AD9" w:rsidRPr="006C110C">
        <w:rPr>
          <w:rFonts w:ascii="Times New Roman" w:hAnsi="Times New Roman"/>
          <w:szCs w:val="22"/>
        </w:rPr>
        <w:t>ë</w:t>
      </w:r>
      <w:r w:rsidR="00D27A8A" w:rsidRPr="006C110C">
        <w:rPr>
          <w:rFonts w:ascii="Times New Roman" w:hAnsi="Times New Roman"/>
          <w:szCs w:val="22"/>
        </w:rPr>
        <w:t>m, likuidimi vullnetar, i detyruesh</w:t>
      </w:r>
      <w:r w:rsidR="005D6AD9" w:rsidRPr="006C110C">
        <w:rPr>
          <w:rFonts w:ascii="Times New Roman" w:hAnsi="Times New Roman"/>
          <w:szCs w:val="22"/>
        </w:rPr>
        <w:t>ë</w:t>
      </w:r>
      <w:r w:rsidR="00D27A8A" w:rsidRPr="006C110C">
        <w:rPr>
          <w:rFonts w:ascii="Times New Roman" w:hAnsi="Times New Roman"/>
          <w:szCs w:val="22"/>
        </w:rPr>
        <w:t>m</w:t>
      </w:r>
      <w:r w:rsidR="00E76089" w:rsidRPr="006C110C">
        <w:rPr>
          <w:rFonts w:ascii="Times New Roman" w:hAnsi="Times New Roman"/>
          <w:szCs w:val="22"/>
        </w:rPr>
        <w:t>, masat nd</w:t>
      </w:r>
      <w:r w:rsidR="00066D3B" w:rsidRPr="006C110C">
        <w:rPr>
          <w:rFonts w:ascii="Times New Roman" w:hAnsi="Times New Roman"/>
          <w:szCs w:val="22"/>
        </w:rPr>
        <w:t>ë</w:t>
      </w:r>
      <w:r w:rsidR="00E76089" w:rsidRPr="006C110C">
        <w:rPr>
          <w:rFonts w:ascii="Times New Roman" w:hAnsi="Times New Roman"/>
          <w:szCs w:val="22"/>
        </w:rPr>
        <w:t>shkimore dhe gjobat p</w:t>
      </w:r>
      <w:r w:rsidR="00066D3B" w:rsidRPr="006C110C">
        <w:rPr>
          <w:rFonts w:ascii="Times New Roman" w:hAnsi="Times New Roman"/>
          <w:szCs w:val="22"/>
        </w:rPr>
        <w:t>ë</w:t>
      </w:r>
      <w:r w:rsidR="00E76089" w:rsidRPr="006C110C">
        <w:rPr>
          <w:rFonts w:ascii="Times New Roman" w:hAnsi="Times New Roman"/>
          <w:szCs w:val="22"/>
        </w:rPr>
        <w:t>r rastet e manipulimit, abuzimit me tregun</w:t>
      </w:r>
      <w:r w:rsidR="00D27A8A" w:rsidRPr="006C110C">
        <w:rPr>
          <w:rFonts w:ascii="Times New Roman" w:hAnsi="Times New Roman"/>
          <w:szCs w:val="22"/>
        </w:rPr>
        <w:t xml:space="preserve"> </w:t>
      </w:r>
      <w:r w:rsidR="00E76089" w:rsidRPr="006C110C">
        <w:rPr>
          <w:rFonts w:ascii="Times New Roman" w:hAnsi="Times New Roman"/>
          <w:szCs w:val="22"/>
        </w:rPr>
        <w:t>etj.</w:t>
      </w:r>
    </w:p>
    <w:p w14:paraId="411B2869" w14:textId="77777777" w:rsidR="00217F27" w:rsidRPr="006C110C" w:rsidRDefault="00217F27" w:rsidP="00DA07E7">
      <w:pPr>
        <w:pStyle w:val="Heading1"/>
        <w:ind w:firstLine="66"/>
        <w:jc w:val="both"/>
        <w:rPr>
          <w:rFonts w:ascii="Times New Roman" w:hAnsi="Times New Roman" w:cs="Times New Roman"/>
          <w:sz w:val="22"/>
          <w:szCs w:val="22"/>
          <w:lang w:val="sq-AL"/>
        </w:rPr>
      </w:pPr>
    </w:p>
    <w:p w14:paraId="49EA1D89" w14:textId="77777777" w:rsidR="00C50922" w:rsidRDefault="00BF5937" w:rsidP="004745A9">
      <w:pPr>
        <w:pStyle w:val="Heading1"/>
        <w:rPr>
          <w:rFonts w:ascii="Times New Roman" w:hAnsi="Times New Roman" w:cs="Times New Roman"/>
          <w:sz w:val="24"/>
          <w:szCs w:val="24"/>
          <w:lang w:val="sq-AL"/>
        </w:rPr>
      </w:pPr>
      <w:r w:rsidRPr="00556AD6">
        <w:rPr>
          <w:rFonts w:ascii="Times New Roman" w:hAnsi="Times New Roman" w:cs="Times New Roman"/>
          <w:sz w:val="24"/>
          <w:szCs w:val="24"/>
          <w:lang w:val="sq-AL"/>
        </w:rPr>
        <w:t>Problemi në shqyrtim</w:t>
      </w:r>
    </w:p>
    <w:p w14:paraId="72B6B0F4" w14:textId="77777777" w:rsidR="00D52BC1" w:rsidRPr="00D52BC1" w:rsidRDefault="00D52BC1" w:rsidP="00D52BC1">
      <w:pPr>
        <w:rPr>
          <w:lang w:val="sq-AL"/>
        </w:rPr>
      </w:pPr>
    </w:p>
    <w:p w14:paraId="6EB2AFCE" w14:textId="77777777" w:rsidR="00370A28" w:rsidRPr="00FF5569" w:rsidRDefault="00370A28" w:rsidP="00370A2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natyrën e problemit.</w:t>
      </w:r>
    </w:p>
    <w:p w14:paraId="580F5F4E" w14:textId="77777777" w:rsidR="00370A28" w:rsidRPr="00FF5569" w:rsidRDefault="00370A28" w:rsidP="00370A2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shkaqet e problemit.</w:t>
      </w:r>
    </w:p>
    <w:p w14:paraId="60C81BB6" w14:textId="77777777" w:rsidR="00370A28" w:rsidRPr="00FF5569" w:rsidRDefault="00370A28" w:rsidP="00370A2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shtrirjen e problemit.</w:t>
      </w:r>
    </w:p>
    <w:p w14:paraId="77DBEFED" w14:textId="77777777" w:rsidR="00370A28" w:rsidRPr="00FF5569" w:rsidRDefault="00370A28" w:rsidP="00370A2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grupet e prekura nga ky problem - qeveria / biznesi / shoqëria civile / qytetarët.</w:t>
      </w:r>
    </w:p>
    <w:p w14:paraId="4B905CFE" w14:textId="77777777" w:rsidR="00370A28" w:rsidRPr="0086781C" w:rsidRDefault="00370A28" w:rsidP="00370A28">
      <w:pPr>
        <w:pStyle w:val="NoSpacing"/>
        <w:numPr>
          <w:ilvl w:val="0"/>
          <w:numId w:val="8"/>
        </w:numPr>
        <w:spacing w:line="276" w:lineRule="auto"/>
        <w:jc w:val="both"/>
        <w:rPr>
          <w:rFonts w:ascii="Times New Roman" w:hAnsi="Times New Roman"/>
          <w:i/>
          <w:szCs w:val="22"/>
          <w:lang w:val="sq-AL"/>
        </w:rPr>
      </w:pPr>
      <w:r w:rsidRPr="00FF5569">
        <w:rPr>
          <w:rStyle w:val="Strong"/>
          <w:rFonts w:ascii="Times New Roman" w:hAnsi="Times New Roman"/>
          <w:b w:val="0"/>
          <w:i/>
          <w:sz w:val="20"/>
          <w:lang w:val="sq-AL"/>
        </w:rPr>
        <w:t>Vlerësoni nëse problemi mund të trajtohet ose jo përmes një ndryshimi të politikave</w:t>
      </w:r>
      <w:r w:rsidRPr="0086781C">
        <w:rPr>
          <w:rStyle w:val="Strong"/>
          <w:rFonts w:ascii="Times New Roman" w:hAnsi="Times New Roman"/>
          <w:b w:val="0"/>
          <w:i/>
          <w:szCs w:val="22"/>
          <w:lang w:val="sq-AL"/>
        </w:rPr>
        <w:t>.</w:t>
      </w:r>
    </w:p>
    <w:p w14:paraId="7C4C6CE3" w14:textId="77777777" w:rsidR="00370A28" w:rsidRPr="0086781C" w:rsidRDefault="00370A28" w:rsidP="00370A28">
      <w:pPr>
        <w:spacing w:line="276" w:lineRule="auto"/>
        <w:ind w:left="720"/>
        <w:jc w:val="both"/>
        <w:rPr>
          <w:rFonts w:ascii="Times New Roman" w:hAnsi="Times New Roman"/>
          <w:szCs w:val="22"/>
          <w:lang w:val="sq-AL"/>
        </w:rPr>
      </w:pPr>
    </w:p>
    <w:p w14:paraId="1AFA40E5" w14:textId="31BDA558" w:rsidR="00370A28" w:rsidRPr="006C110C" w:rsidRDefault="00370A28" w:rsidP="00D52BC1">
      <w:pPr>
        <w:jc w:val="both"/>
        <w:rPr>
          <w:rFonts w:ascii="Times New Roman" w:hAnsi="Times New Roman"/>
          <w:szCs w:val="22"/>
          <w:lang w:val="sq-AL" w:bidi="en-US"/>
        </w:rPr>
      </w:pPr>
      <w:r w:rsidRPr="006C110C">
        <w:rPr>
          <w:rFonts w:ascii="Times New Roman" w:hAnsi="Times New Roman"/>
          <w:szCs w:val="22"/>
          <w:lang w:val="sq-AL" w:bidi="en-US"/>
        </w:rPr>
        <w:t>Problemi në shqyrtim lidhet me mang</w:t>
      </w:r>
      <w:r w:rsidR="00D526BB" w:rsidRPr="006C110C">
        <w:rPr>
          <w:rFonts w:ascii="Times New Roman" w:hAnsi="Times New Roman"/>
          <w:szCs w:val="22"/>
          <w:lang w:val="sq-AL" w:bidi="en-US"/>
        </w:rPr>
        <w:t>ë</w:t>
      </w:r>
      <w:r w:rsidRPr="006C110C">
        <w:rPr>
          <w:rFonts w:ascii="Times New Roman" w:hAnsi="Times New Roman"/>
          <w:szCs w:val="22"/>
          <w:lang w:val="sq-AL" w:bidi="en-US"/>
        </w:rPr>
        <w:t>sit</w:t>
      </w:r>
      <w:r w:rsidR="00D526BB" w:rsidRPr="006C110C">
        <w:rPr>
          <w:rFonts w:ascii="Times New Roman" w:hAnsi="Times New Roman"/>
          <w:szCs w:val="22"/>
          <w:lang w:val="sq-AL" w:bidi="en-US"/>
        </w:rPr>
        <w:t>ë</w:t>
      </w:r>
      <w:r w:rsidRPr="006C110C">
        <w:rPr>
          <w:rFonts w:ascii="Times New Roman" w:hAnsi="Times New Roman"/>
          <w:szCs w:val="22"/>
          <w:lang w:val="sq-AL" w:bidi="en-US"/>
        </w:rPr>
        <w:t xml:space="preserve"> e kuadrit rregullator në fushën e tregjeve t</w:t>
      </w:r>
      <w:r w:rsidR="00D526BB" w:rsidRPr="006C110C">
        <w:rPr>
          <w:rFonts w:ascii="Times New Roman" w:hAnsi="Times New Roman"/>
          <w:szCs w:val="22"/>
          <w:lang w:val="sq-AL" w:bidi="en-US"/>
        </w:rPr>
        <w:t>ë</w:t>
      </w:r>
      <w:r w:rsidRPr="006C110C">
        <w:rPr>
          <w:rFonts w:ascii="Times New Roman" w:hAnsi="Times New Roman"/>
          <w:szCs w:val="22"/>
          <w:lang w:val="sq-AL" w:bidi="en-US"/>
        </w:rPr>
        <w:t xml:space="preserve"> kapitalit. </w:t>
      </w:r>
    </w:p>
    <w:p w14:paraId="59886E53" w14:textId="77777777" w:rsidR="000E4C72" w:rsidRDefault="000E4C72" w:rsidP="000E4C72">
      <w:pPr>
        <w:jc w:val="both"/>
        <w:rPr>
          <w:rFonts w:ascii="Times New Roman" w:hAnsi="Times New Roman"/>
          <w:w w:val="105"/>
          <w:szCs w:val="22"/>
        </w:rPr>
      </w:pPr>
    </w:p>
    <w:p w14:paraId="71894EEB" w14:textId="22DBFB3F" w:rsidR="000E4C72" w:rsidRPr="006C110C" w:rsidRDefault="000E4C72" w:rsidP="000E4C72">
      <w:pPr>
        <w:jc w:val="both"/>
        <w:rPr>
          <w:rFonts w:ascii="Times New Roman" w:hAnsi="Times New Roman"/>
          <w:w w:val="105"/>
          <w:szCs w:val="22"/>
        </w:rPr>
      </w:pPr>
      <w:r>
        <w:rPr>
          <w:rFonts w:ascii="Times New Roman" w:hAnsi="Times New Roman"/>
          <w:w w:val="105"/>
          <w:szCs w:val="22"/>
        </w:rPr>
        <w:t>F</w:t>
      </w:r>
      <w:r w:rsidRPr="006C110C">
        <w:rPr>
          <w:rFonts w:ascii="Times New Roman" w:hAnsi="Times New Roman"/>
          <w:w w:val="105"/>
          <w:szCs w:val="22"/>
        </w:rPr>
        <w:t xml:space="preserve">orcimi </w:t>
      </w:r>
      <w:r>
        <w:rPr>
          <w:rFonts w:ascii="Times New Roman" w:hAnsi="Times New Roman"/>
          <w:w w:val="105"/>
          <w:szCs w:val="22"/>
        </w:rPr>
        <w:t>i</w:t>
      </w:r>
      <w:r w:rsidRPr="006C110C">
        <w:rPr>
          <w:rFonts w:ascii="Times New Roman" w:hAnsi="Times New Roman"/>
          <w:w w:val="105"/>
          <w:szCs w:val="22"/>
        </w:rPr>
        <w:t xml:space="preserve"> kërkesave ndaj operatorëve të tregut, institucioneve të tregut, në drejtim të transparencës dhe </w:t>
      </w:r>
      <w:r>
        <w:rPr>
          <w:rFonts w:ascii="Times New Roman" w:hAnsi="Times New Roman"/>
          <w:w w:val="105"/>
          <w:szCs w:val="22"/>
        </w:rPr>
        <w:t xml:space="preserve">vendosja e </w:t>
      </w:r>
      <w:r w:rsidRPr="006C110C">
        <w:rPr>
          <w:rFonts w:ascii="Times New Roman" w:hAnsi="Times New Roman"/>
          <w:w w:val="105"/>
          <w:szCs w:val="22"/>
        </w:rPr>
        <w:t>kompetenca</w:t>
      </w:r>
      <w:r>
        <w:rPr>
          <w:rFonts w:ascii="Times New Roman" w:hAnsi="Times New Roman"/>
          <w:w w:val="105"/>
          <w:szCs w:val="22"/>
        </w:rPr>
        <w:t>ve</w:t>
      </w:r>
      <w:r w:rsidRPr="006C110C">
        <w:rPr>
          <w:rFonts w:ascii="Times New Roman" w:hAnsi="Times New Roman"/>
          <w:w w:val="105"/>
          <w:szCs w:val="22"/>
        </w:rPr>
        <w:t xml:space="preserve"> </w:t>
      </w:r>
      <w:r>
        <w:rPr>
          <w:rFonts w:ascii="Times New Roman" w:hAnsi="Times New Roman"/>
          <w:w w:val="105"/>
          <w:szCs w:val="22"/>
        </w:rPr>
        <w:t>dhe</w:t>
      </w:r>
      <w:r w:rsidRPr="006C110C">
        <w:rPr>
          <w:rFonts w:ascii="Times New Roman" w:hAnsi="Times New Roman"/>
          <w:w w:val="105"/>
          <w:szCs w:val="22"/>
        </w:rPr>
        <w:t>e sanksione për manipulimin dhe abuzimin me tregun me qëllim rritjen e besimit për investimin në tregjet e kapitalit.</w:t>
      </w:r>
    </w:p>
    <w:p w14:paraId="79B2F486" w14:textId="77777777" w:rsidR="009A4A71" w:rsidRPr="006C110C" w:rsidRDefault="009A4A71" w:rsidP="00D52BC1">
      <w:pPr>
        <w:jc w:val="both"/>
        <w:rPr>
          <w:rFonts w:ascii="Times New Roman" w:hAnsi="Times New Roman"/>
          <w:w w:val="105"/>
          <w:szCs w:val="22"/>
        </w:rPr>
      </w:pPr>
    </w:p>
    <w:p w14:paraId="6406F35C" w14:textId="647A07C2" w:rsidR="009A4A71" w:rsidRPr="006C110C" w:rsidRDefault="009A4A71" w:rsidP="009A4A71">
      <w:pPr>
        <w:jc w:val="both"/>
        <w:rPr>
          <w:rFonts w:ascii="Times New Roman" w:hAnsi="Times New Roman"/>
          <w:szCs w:val="22"/>
          <w:lang w:val="sq-AL"/>
        </w:rPr>
      </w:pPr>
      <w:r w:rsidRPr="006C110C">
        <w:rPr>
          <w:rFonts w:ascii="Times New Roman" w:hAnsi="Times New Roman"/>
          <w:w w:val="105"/>
          <w:szCs w:val="22"/>
        </w:rPr>
        <w:t>Iniciativa për projektligjin e ri ndërmerret me qëllim rritjen e mundësive për emetim t</w:t>
      </w:r>
      <w:r w:rsidR="00D526BB" w:rsidRPr="006C110C">
        <w:rPr>
          <w:rFonts w:ascii="Times New Roman" w:hAnsi="Times New Roman"/>
          <w:w w:val="105"/>
          <w:szCs w:val="22"/>
        </w:rPr>
        <w:t>ë</w:t>
      </w:r>
      <w:r w:rsidRPr="006C110C">
        <w:rPr>
          <w:rFonts w:ascii="Times New Roman" w:hAnsi="Times New Roman"/>
          <w:w w:val="105"/>
          <w:szCs w:val="22"/>
        </w:rPr>
        <w:t xml:space="preserve"> letrave të ndryshme me vlerë, instrumentave të ndryshëm financiarë p</w:t>
      </w:r>
      <w:r w:rsidR="00D526BB" w:rsidRPr="006C110C">
        <w:rPr>
          <w:rFonts w:ascii="Times New Roman" w:hAnsi="Times New Roman"/>
          <w:w w:val="105"/>
          <w:szCs w:val="22"/>
        </w:rPr>
        <w:t>ë</w:t>
      </w:r>
      <w:r w:rsidRPr="006C110C">
        <w:rPr>
          <w:rFonts w:ascii="Times New Roman" w:hAnsi="Times New Roman"/>
          <w:w w:val="105"/>
          <w:szCs w:val="22"/>
        </w:rPr>
        <w:t>rcaktimin e veprimtarive t</w:t>
      </w:r>
      <w:r w:rsidR="00D526BB" w:rsidRPr="006C110C">
        <w:rPr>
          <w:rFonts w:ascii="Times New Roman" w:hAnsi="Times New Roman"/>
          <w:w w:val="105"/>
          <w:szCs w:val="22"/>
        </w:rPr>
        <w:t>ë</w:t>
      </w:r>
      <w:r w:rsidRPr="006C110C">
        <w:rPr>
          <w:rFonts w:ascii="Times New Roman" w:hAnsi="Times New Roman"/>
          <w:w w:val="105"/>
          <w:szCs w:val="22"/>
        </w:rPr>
        <w:t xml:space="preserve"> rregulluara n</w:t>
      </w:r>
      <w:r w:rsidR="00D526BB" w:rsidRPr="006C110C">
        <w:rPr>
          <w:rFonts w:ascii="Times New Roman" w:hAnsi="Times New Roman"/>
          <w:w w:val="105"/>
          <w:szCs w:val="22"/>
        </w:rPr>
        <w:t>ë</w:t>
      </w:r>
      <w:r w:rsidRPr="006C110C">
        <w:rPr>
          <w:rFonts w:ascii="Times New Roman" w:hAnsi="Times New Roman"/>
          <w:w w:val="105"/>
          <w:szCs w:val="22"/>
        </w:rPr>
        <w:t xml:space="preserve"> lidhje me tregtimin e kapitalit dhe për një mbrojtje më të mirë të investitorëve. Projektligji synon rritjen e potencialit për zhvillimin e tregjeve të kapitalit sepse rritet mundësia që emetuesit të gjejnë kapital dhe të financojnë ekonominë, rriten mundësitë për investitorët për fitime më të mira, rriten mundësitë për ndërmjetësit, rritet rentabiliteti i infrastrukturës së tregjeve të kapitalit.</w:t>
      </w:r>
    </w:p>
    <w:p w14:paraId="25EA4A82" w14:textId="77777777" w:rsidR="009A4A71" w:rsidRPr="006C110C" w:rsidRDefault="009A4A71" w:rsidP="009A4A71">
      <w:pPr>
        <w:jc w:val="both"/>
        <w:rPr>
          <w:rFonts w:ascii="Times New Roman" w:hAnsi="Times New Roman"/>
          <w:w w:val="105"/>
          <w:szCs w:val="22"/>
        </w:rPr>
      </w:pPr>
    </w:p>
    <w:p w14:paraId="72D20A4C" w14:textId="77777777" w:rsidR="00344F90" w:rsidRPr="00B24D4F" w:rsidRDefault="00344F90" w:rsidP="00344F90">
      <w:pPr>
        <w:ind w:right="9"/>
        <w:jc w:val="both"/>
        <w:rPr>
          <w:rFonts w:ascii="Times New Roman" w:hAnsi="Times New Roman"/>
          <w:szCs w:val="22"/>
        </w:rPr>
      </w:pPr>
      <w:r w:rsidRPr="00B24D4F">
        <w:rPr>
          <w:rFonts w:ascii="Times New Roman" w:hAnsi="Times New Roman"/>
          <w:szCs w:val="22"/>
        </w:rPr>
        <w:t>Bursa, depozitari qendror, adresimi i çështjeve të tilla që lidhen me brokerat që veprojnë në bursë, emetuesit, kërkesat fit &amp; proper të strukturave drejtuese/menaxhuese të aktorëvë në këto tregje, kërkesat për licencim, miratim apo regjistrim, sanksionet për çdo person fizik apo juridik që përfshihen në veprimtari të paligjshme tregtimi, pjesa e abuzimit të tregut, parandalimi dhe sanksionet në këto raste janë mbajtur parasysh në hartimin e këtij projektligji.</w:t>
      </w:r>
    </w:p>
    <w:p w14:paraId="0D98518F" w14:textId="77777777" w:rsidR="00370A28" w:rsidRPr="00B24D4F" w:rsidRDefault="00370A28" w:rsidP="00370A28">
      <w:pPr>
        <w:spacing w:line="276" w:lineRule="auto"/>
        <w:ind w:firstLine="360"/>
        <w:jc w:val="both"/>
        <w:rPr>
          <w:rFonts w:ascii="Times New Roman" w:hAnsi="Times New Roman"/>
          <w:szCs w:val="22"/>
          <w:lang w:val="sq-AL" w:bidi="en-US"/>
        </w:rPr>
      </w:pPr>
    </w:p>
    <w:p w14:paraId="1BA6C336" w14:textId="77777777" w:rsidR="00370A28" w:rsidRPr="00B24D4F" w:rsidRDefault="00370A28" w:rsidP="00370A28">
      <w:pPr>
        <w:spacing w:line="276" w:lineRule="auto"/>
        <w:jc w:val="both"/>
        <w:rPr>
          <w:rFonts w:ascii="Times New Roman" w:hAnsi="Times New Roman"/>
          <w:szCs w:val="22"/>
          <w:lang w:val="sq-AL"/>
        </w:rPr>
      </w:pPr>
      <w:r w:rsidRPr="00B24D4F">
        <w:rPr>
          <w:rFonts w:ascii="Times New Roman" w:hAnsi="Times New Roman"/>
          <w:szCs w:val="22"/>
          <w:lang w:val="sq-AL"/>
        </w:rPr>
        <w:t>Grupet e prekura nga ky problem janë:</w:t>
      </w:r>
    </w:p>
    <w:p w14:paraId="679BB832" w14:textId="77777777" w:rsidR="00370A28" w:rsidRPr="00B24D4F" w:rsidRDefault="00370A28" w:rsidP="00370A28">
      <w:pPr>
        <w:spacing w:line="276" w:lineRule="auto"/>
        <w:ind w:firstLine="360"/>
        <w:jc w:val="both"/>
        <w:rPr>
          <w:rFonts w:ascii="Times New Roman" w:hAnsi="Times New Roman"/>
          <w:szCs w:val="22"/>
          <w:lang w:val="sq-AL"/>
        </w:rPr>
      </w:pPr>
    </w:p>
    <w:p w14:paraId="5BF63E3D" w14:textId="4739D893" w:rsidR="00370A28" w:rsidRPr="00B24D4F" w:rsidRDefault="00370A28" w:rsidP="00370A28">
      <w:pPr>
        <w:spacing w:line="276" w:lineRule="auto"/>
        <w:ind w:firstLine="360"/>
        <w:jc w:val="both"/>
        <w:rPr>
          <w:rFonts w:ascii="Times New Roman" w:hAnsi="Times New Roman"/>
          <w:bCs/>
          <w:iCs/>
          <w:szCs w:val="22"/>
          <w:lang w:val="sq-AL" w:bidi="en-US"/>
        </w:rPr>
      </w:pPr>
      <w:r w:rsidRPr="00B24D4F">
        <w:rPr>
          <w:rFonts w:ascii="Times New Roman" w:hAnsi="Times New Roman"/>
          <w:bCs/>
          <w:i/>
          <w:iCs/>
          <w:szCs w:val="22"/>
          <w:u w:val="single"/>
          <w:lang w:val="sq-AL" w:bidi="en-US"/>
        </w:rPr>
        <w:t>Biznesi</w:t>
      </w:r>
      <w:r w:rsidR="00EE40D2" w:rsidRPr="00EE40D2">
        <w:rPr>
          <w:rFonts w:ascii="Times New Roman" w:hAnsi="Times New Roman"/>
          <w:bCs/>
          <w:i/>
          <w:iCs/>
          <w:szCs w:val="22"/>
          <w:lang w:val="sq-AL" w:bidi="en-US"/>
        </w:rPr>
        <w:t xml:space="preserve"> </w:t>
      </w:r>
      <w:r w:rsidRPr="00EE40D2">
        <w:rPr>
          <w:rFonts w:ascii="Times New Roman" w:hAnsi="Times New Roman"/>
          <w:bCs/>
          <w:i/>
          <w:iCs/>
          <w:szCs w:val="22"/>
          <w:lang w:val="sq-AL" w:bidi="en-US"/>
        </w:rPr>
        <w:t>-</w:t>
      </w:r>
      <w:r w:rsidRPr="00EE40D2">
        <w:rPr>
          <w:rFonts w:ascii="Times New Roman" w:hAnsi="Times New Roman"/>
          <w:bCs/>
          <w:iCs/>
          <w:szCs w:val="22"/>
          <w:lang w:val="sq-AL" w:bidi="en-US"/>
        </w:rPr>
        <w:t xml:space="preserve"> </w:t>
      </w:r>
      <w:r w:rsidRPr="00B24D4F">
        <w:rPr>
          <w:rFonts w:ascii="Times New Roman" w:hAnsi="Times New Roman"/>
          <w:bCs/>
          <w:iCs/>
          <w:szCs w:val="22"/>
          <w:lang w:val="sq-AL" w:bidi="en-US"/>
        </w:rPr>
        <w:t xml:space="preserve">Komuniteti i investitorëve kërkon më shumë garanci dhe të drejta për investimin e tyre, si dhe zbatimin e standardeve dhe praktikave më të mira ndërkombëtare </w:t>
      </w:r>
      <w:r w:rsidR="007B60CB" w:rsidRPr="00B24D4F">
        <w:rPr>
          <w:rFonts w:ascii="Times New Roman" w:hAnsi="Times New Roman"/>
          <w:bCs/>
          <w:iCs/>
          <w:szCs w:val="22"/>
          <w:lang w:val="sq-AL" w:bidi="en-US"/>
        </w:rPr>
        <w:t xml:space="preserve">dhe evropiane </w:t>
      </w:r>
      <w:r w:rsidRPr="00B24D4F">
        <w:rPr>
          <w:rFonts w:ascii="Times New Roman" w:hAnsi="Times New Roman"/>
          <w:bCs/>
          <w:iCs/>
          <w:szCs w:val="22"/>
          <w:lang w:val="sq-AL" w:bidi="en-US"/>
        </w:rPr>
        <w:t xml:space="preserve">në këtë fushë; </w:t>
      </w:r>
    </w:p>
    <w:p w14:paraId="10BE8F77" w14:textId="77777777" w:rsidR="00370A28" w:rsidRPr="00B24D4F" w:rsidRDefault="00370A28" w:rsidP="00370A28">
      <w:pPr>
        <w:spacing w:line="276" w:lineRule="auto"/>
        <w:ind w:firstLine="360"/>
        <w:jc w:val="both"/>
        <w:rPr>
          <w:rFonts w:ascii="Times New Roman" w:hAnsi="Times New Roman"/>
          <w:bCs/>
          <w:iCs/>
          <w:szCs w:val="22"/>
          <w:lang w:val="sq-AL" w:bidi="en-US"/>
        </w:rPr>
      </w:pPr>
    </w:p>
    <w:p w14:paraId="799291E2" w14:textId="49B4BCF5" w:rsidR="00370A28" w:rsidRPr="00B24D4F" w:rsidRDefault="00370A28" w:rsidP="00370A28">
      <w:pPr>
        <w:spacing w:line="276" w:lineRule="auto"/>
        <w:ind w:firstLine="360"/>
        <w:jc w:val="both"/>
        <w:rPr>
          <w:rFonts w:ascii="Times New Roman" w:hAnsi="Times New Roman"/>
          <w:bCs/>
          <w:iCs/>
          <w:szCs w:val="22"/>
          <w:lang w:val="sq-AL" w:bidi="en-US"/>
        </w:rPr>
      </w:pPr>
      <w:r w:rsidRPr="00B24D4F">
        <w:rPr>
          <w:rFonts w:ascii="Times New Roman" w:hAnsi="Times New Roman"/>
          <w:bCs/>
          <w:i/>
          <w:iCs/>
          <w:szCs w:val="22"/>
          <w:u w:val="single"/>
          <w:lang w:val="sq-AL" w:bidi="en-US"/>
        </w:rPr>
        <w:t>Qytetarët</w:t>
      </w:r>
      <w:r w:rsidR="00EE40D2" w:rsidRPr="00EE40D2">
        <w:rPr>
          <w:rFonts w:ascii="Times New Roman" w:hAnsi="Times New Roman"/>
          <w:bCs/>
          <w:i/>
          <w:iCs/>
          <w:szCs w:val="22"/>
          <w:lang w:val="sq-AL" w:bidi="en-US"/>
        </w:rPr>
        <w:t xml:space="preserve"> </w:t>
      </w:r>
      <w:r w:rsidRPr="00EE40D2">
        <w:rPr>
          <w:rFonts w:ascii="Times New Roman" w:hAnsi="Times New Roman"/>
          <w:bCs/>
          <w:i/>
          <w:iCs/>
          <w:szCs w:val="22"/>
          <w:lang w:val="sq-AL" w:bidi="en-US"/>
        </w:rPr>
        <w:t>-</w:t>
      </w:r>
      <w:r w:rsidRPr="00B24D4F">
        <w:rPr>
          <w:rFonts w:ascii="Times New Roman" w:hAnsi="Times New Roman"/>
          <w:bCs/>
          <w:iCs/>
          <w:szCs w:val="22"/>
          <w:lang w:val="sq-AL" w:bidi="en-US"/>
        </w:rPr>
        <w:t xml:space="preserve"> </w:t>
      </w:r>
      <w:r w:rsidR="00EE40D2">
        <w:rPr>
          <w:rFonts w:ascii="Times New Roman" w:hAnsi="Times New Roman"/>
          <w:bCs/>
          <w:iCs/>
          <w:szCs w:val="22"/>
          <w:lang w:val="sq-AL" w:bidi="en-US"/>
        </w:rPr>
        <w:t>Q</w:t>
      </w:r>
      <w:r w:rsidR="00EE40D2" w:rsidRPr="00B24D4F">
        <w:rPr>
          <w:rFonts w:ascii="Times New Roman" w:hAnsi="Times New Roman"/>
          <w:bCs/>
          <w:iCs/>
          <w:szCs w:val="22"/>
          <w:lang w:val="sq-AL" w:bidi="en-US"/>
        </w:rPr>
        <w:t xml:space="preserve">ytetarët në vetëvete </w:t>
      </w:r>
      <w:r w:rsidR="00EE40D2">
        <w:rPr>
          <w:rFonts w:ascii="Times New Roman" w:hAnsi="Times New Roman"/>
          <w:bCs/>
          <w:iCs/>
          <w:szCs w:val="22"/>
          <w:lang w:val="sq-AL" w:bidi="en-US"/>
        </w:rPr>
        <w:t>d</w:t>
      </w:r>
      <w:r w:rsidRPr="00B24D4F">
        <w:rPr>
          <w:rFonts w:ascii="Times New Roman" w:hAnsi="Times New Roman"/>
          <w:bCs/>
          <w:iCs/>
          <w:szCs w:val="22"/>
          <w:lang w:val="sq-AL" w:bidi="en-US"/>
        </w:rPr>
        <w:t xml:space="preserve">uke mos u ndjerë </w:t>
      </w:r>
      <w:r w:rsidR="00EE40D2">
        <w:rPr>
          <w:rFonts w:ascii="Times New Roman" w:hAnsi="Times New Roman"/>
          <w:bCs/>
          <w:iCs/>
          <w:szCs w:val="22"/>
          <w:lang w:val="sq-AL" w:bidi="en-US"/>
        </w:rPr>
        <w:t>t</w:t>
      </w:r>
      <w:r w:rsidR="009C7CF6">
        <w:rPr>
          <w:rFonts w:ascii="Times New Roman" w:hAnsi="Times New Roman"/>
          <w:bCs/>
          <w:iCs/>
          <w:szCs w:val="22"/>
          <w:lang w:val="sq-AL" w:bidi="en-US"/>
        </w:rPr>
        <w:t>ë</w:t>
      </w:r>
      <w:r w:rsidRPr="00B24D4F">
        <w:rPr>
          <w:rFonts w:ascii="Times New Roman" w:hAnsi="Times New Roman"/>
          <w:bCs/>
          <w:iCs/>
          <w:szCs w:val="22"/>
          <w:lang w:val="sq-AL" w:bidi="en-US"/>
        </w:rPr>
        <w:t xml:space="preserve"> </w:t>
      </w:r>
      <w:r w:rsidR="00EE40D2">
        <w:rPr>
          <w:rFonts w:ascii="Times New Roman" w:hAnsi="Times New Roman"/>
          <w:bCs/>
          <w:iCs/>
          <w:szCs w:val="22"/>
          <w:lang w:val="sq-AL" w:bidi="en-US"/>
        </w:rPr>
        <w:t>sigurt</w:t>
      </w:r>
      <w:r w:rsidR="009C7CF6">
        <w:rPr>
          <w:rFonts w:ascii="Times New Roman" w:hAnsi="Times New Roman"/>
          <w:bCs/>
          <w:iCs/>
          <w:szCs w:val="22"/>
          <w:lang w:val="sq-AL" w:bidi="en-US"/>
        </w:rPr>
        <w:t>ë</w:t>
      </w:r>
      <w:r w:rsidRPr="00B24D4F">
        <w:rPr>
          <w:rFonts w:ascii="Times New Roman" w:hAnsi="Times New Roman"/>
          <w:bCs/>
          <w:iCs/>
          <w:szCs w:val="22"/>
          <w:lang w:val="sq-AL" w:bidi="en-US"/>
        </w:rPr>
        <w:t xml:space="preserve"> për </w:t>
      </w:r>
      <w:r w:rsidR="007B60CB" w:rsidRPr="00B24D4F">
        <w:rPr>
          <w:rFonts w:ascii="Times New Roman" w:hAnsi="Times New Roman"/>
          <w:bCs/>
          <w:iCs/>
          <w:szCs w:val="22"/>
          <w:lang w:val="sq-AL" w:bidi="en-US"/>
        </w:rPr>
        <w:t>t</w:t>
      </w:r>
      <w:r w:rsidR="00D526BB" w:rsidRPr="00B24D4F">
        <w:rPr>
          <w:rFonts w:ascii="Times New Roman" w:hAnsi="Times New Roman"/>
          <w:bCs/>
          <w:iCs/>
          <w:szCs w:val="22"/>
          <w:lang w:val="sq-AL" w:bidi="en-US"/>
        </w:rPr>
        <w:t>ë</w:t>
      </w:r>
      <w:r w:rsidR="007B60CB" w:rsidRPr="00B24D4F">
        <w:rPr>
          <w:rFonts w:ascii="Times New Roman" w:hAnsi="Times New Roman"/>
          <w:bCs/>
          <w:iCs/>
          <w:szCs w:val="22"/>
          <w:lang w:val="sq-AL" w:bidi="en-US"/>
        </w:rPr>
        <w:t xml:space="preserve"> investuar dhe p</w:t>
      </w:r>
      <w:r w:rsidR="00D526BB" w:rsidRPr="00B24D4F">
        <w:rPr>
          <w:rFonts w:ascii="Times New Roman" w:hAnsi="Times New Roman"/>
          <w:bCs/>
          <w:iCs/>
          <w:szCs w:val="22"/>
          <w:lang w:val="sq-AL" w:bidi="en-US"/>
        </w:rPr>
        <w:t>ë</w:t>
      </w:r>
      <w:r w:rsidR="007B60CB" w:rsidRPr="00B24D4F">
        <w:rPr>
          <w:rFonts w:ascii="Times New Roman" w:hAnsi="Times New Roman"/>
          <w:bCs/>
          <w:iCs/>
          <w:szCs w:val="22"/>
          <w:lang w:val="sq-AL" w:bidi="en-US"/>
        </w:rPr>
        <w:t xml:space="preserve">r </w:t>
      </w:r>
      <w:r w:rsidRPr="00B24D4F">
        <w:rPr>
          <w:rFonts w:ascii="Times New Roman" w:hAnsi="Times New Roman"/>
          <w:bCs/>
          <w:iCs/>
          <w:szCs w:val="22"/>
          <w:lang w:val="sq-AL" w:bidi="en-US"/>
        </w:rPr>
        <w:t xml:space="preserve">qëndrueshmërinë </w:t>
      </w:r>
      <w:r w:rsidR="007B60CB" w:rsidRPr="00B24D4F">
        <w:rPr>
          <w:rFonts w:ascii="Times New Roman" w:hAnsi="Times New Roman"/>
          <w:bCs/>
          <w:iCs/>
          <w:szCs w:val="22"/>
          <w:lang w:val="sq-AL" w:bidi="en-US"/>
        </w:rPr>
        <w:t>investimeve t</w:t>
      </w:r>
      <w:r w:rsidR="00D526BB" w:rsidRPr="00B24D4F">
        <w:rPr>
          <w:rFonts w:ascii="Times New Roman" w:hAnsi="Times New Roman"/>
          <w:bCs/>
          <w:iCs/>
          <w:szCs w:val="22"/>
          <w:lang w:val="sq-AL" w:bidi="en-US"/>
        </w:rPr>
        <w:t>ë</w:t>
      </w:r>
      <w:r w:rsidR="007B60CB" w:rsidRPr="00B24D4F">
        <w:rPr>
          <w:rFonts w:ascii="Times New Roman" w:hAnsi="Times New Roman"/>
          <w:bCs/>
          <w:iCs/>
          <w:szCs w:val="22"/>
          <w:lang w:val="sq-AL" w:bidi="en-US"/>
        </w:rPr>
        <w:t xml:space="preserve"> tyre</w:t>
      </w:r>
      <w:r w:rsidR="00EE40D2" w:rsidRPr="00EE40D2">
        <w:rPr>
          <w:rFonts w:ascii="Times New Roman" w:hAnsi="Times New Roman"/>
          <w:bCs/>
          <w:iCs/>
          <w:szCs w:val="22"/>
          <w:lang w:val="sq-AL" w:bidi="en-US"/>
        </w:rPr>
        <w:t xml:space="preserve"> </w:t>
      </w:r>
      <w:r w:rsidR="00EE40D2" w:rsidRPr="00B24D4F">
        <w:rPr>
          <w:rFonts w:ascii="Times New Roman" w:hAnsi="Times New Roman"/>
          <w:bCs/>
          <w:iCs/>
          <w:szCs w:val="22"/>
          <w:lang w:val="sq-AL" w:bidi="en-US"/>
        </w:rPr>
        <w:t>kërko</w:t>
      </w:r>
      <w:r w:rsidR="00EE40D2">
        <w:rPr>
          <w:rFonts w:ascii="Times New Roman" w:hAnsi="Times New Roman"/>
          <w:bCs/>
          <w:iCs/>
          <w:szCs w:val="22"/>
          <w:lang w:val="sq-AL" w:bidi="en-US"/>
        </w:rPr>
        <w:t>j</w:t>
      </w:r>
      <w:r w:rsidR="00EE40D2" w:rsidRPr="00B24D4F">
        <w:rPr>
          <w:rFonts w:ascii="Times New Roman" w:hAnsi="Times New Roman"/>
          <w:bCs/>
          <w:iCs/>
          <w:szCs w:val="22"/>
          <w:lang w:val="sq-AL" w:bidi="en-US"/>
        </w:rPr>
        <w:t>n</w:t>
      </w:r>
      <w:r w:rsidR="009C7CF6">
        <w:rPr>
          <w:rFonts w:ascii="Times New Roman" w:hAnsi="Times New Roman"/>
          <w:bCs/>
          <w:iCs/>
          <w:szCs w:val="22"/>
          <w:lang w:val="sq-AL" w:bidi="en-US"/>
        </w:rPr>
        <w:t>ë</w:t>
      </w:r>
      <w:r w:rsidR="00EE40D2" w:rsidRPr="00B24D4F">
        <w:rPr>
          <w:rFonts w:ascii="Times New Roman" w:hAnsi="Times New Roman"/>
          <w:bCs/>
          <w:iCs/>
          <w:szCs w:val="22"/>
          <w:lang w:val="sq-AL" w:bidi="en-US"/>
        </w:rPr>
        <w:t xml:space="preserve"> më shumë garanci</w:t>
      </w:r>
      <w:r w:rsidR="00EE40D2">
        <w:rPr>
          <w:rFonts w:ascii="Times New Roman" w:hAnsi="Times New Roman"/>
          <w:bCs/>
          <w:iCs/>
          <w:szCs w:val="22"/>
          <w:lang w:val="sq-AL" w:bidi="en-US"/>
        </w:rPr>
        <w:t xml:space="preserve"> n</w:t>
      </w:r>
      <w:r w:rsidR="009C7CF6">
        <w:rPr>
          <w:rFonts w:ascii="Times New Roman" w:hAnsi="Times New Roman"/>
          <w:bCs/>
          <w:iCs/>
          <w:szCs w:val="22"/>
          <w:lang w:val="sq-AL" w:bidi="en-US"/>
        </w:rPr>
        <w:t>ë</w:t>
      </w:r>
      <w:r w:rsidR="00EE40D2">
        <w:rPr>
          <w:rFonts w:ascii="Times New Roman" w:hAnsi="Times New Roman"/>
          <w:bCs/>
          <w:iCs/>
          <w:szCs w:val="22"/>
          <w:lang w:val="sq-AL" w:bidi="en-US"/>
        </w:rPr>
        <w:t xml:space="preserve"> drejtim t</w:t>
      </w:r>
      <w:r w:rsidR="009C7CF6">
        <w:rPr>
          <w:rFonts w:ascii="Times New Roman" w:hAnsi="Times New Roman"/>
          <w:bCs/>
          <w:iCs/>
          <w:szCs w:val="22"/>
          <w:lang w:val="sq-AL" w:bidi="en-US"/>
        </w:rPr>
        <w:t>ë</w:t>
      </w:r>
      <w:r w:rsidR="00EE40D2">
        <w:rPr>
          <w:rFonts w:ascii="Times New Roman" w:hAnsi="Times New Roman"/>
          <w:bCs/>
          <w:iCs/>
          <w:szCs w:val="22"/>
          <w:lang w:val="sq-AL" w:bidi="en-US"/>
        </w:rPr>
        <w:t xml:space="preserve"> trasparenc</w:t>
      </w:r>
      <w:r w:rsidR="009C7CF6">
        <w:rPr>
          <w:rFonts w:ascii="Times New Roman" w:hAnsi="Times New Roman"/>
          <w:bCs/>
          <w:iCs/>
          <w:szCs w:val="22"/>
          <w:lang w:val="sq-AL" w:bidi="en-US"/>
        </w:rPr>
        <w:t>ë</w:t>
      </w:r>
      <w:r w:rsidR="00EE40D2">
        <w:rPr>
          <w:rFonts w:ascii="Times New Roman" w:hAnsi="Times New Roman"/>
          <w:bCs/>
          <w:iCs/>
          <w:szCs w:val="22"/>
          <w:lang w:val="sq-AL" w:bidi="en-US"/>
        </w:rPr>
        <w:t>s</w:t>
      </w:r>
      <w:r w:rsidRPr="00B24D4F">
        <w:rPr>
          <w:rFonts w:ascii="Times New Roman" w:hAnsi="Times New Roman"/>
          <w:bCs/>
          <w:iCs/>
          <w:szCs w:val="22"/>
          <w:lang w:val="sq-AL" w:bidi="en-US"/>
        </w:rPr>
        <w:t xml:space="preserve">. </w:t>
      </w:r>
    </w:p>
    <w:p w14:paraId="06F37A26" w14:textId="77777777" w:rsidR="00370A28" w:rsidRPr="00B24D4F" w:rsidRDefault="00370A28" w:rsidP="00370A28">
      <w:pPr>
        <w:spacing w:line="276" w:lineRule="auto"/>
        <w:ind w:firstLine="360"/>
        <w:jc w:val="both"/>
        <w:rPr>
          <w:rFonts w:ascii="Times New Roman" w:hAnsi="Times New Roman"/>
          <w:bCs/>
          <w:iCs/>
          <w:szCs w:val="22"/>
          <w:lang w:val="sq-AL" w:bidi="en-US"/>
        </w:rPr>
      </w:pPr>
    </w:p>
    <w:p w14:paraId="45A1BEC6" w14:textId="0B8DFE4E" w:rsidR="00370A28" w:rsidRPr="00B24D4F" w:rsidRDefault="00370A28" w:rsidP="00370A28">
      <w:pPr>
        <w:spacing w:line="276" w:lineRule="auto"/>
        <w:ind w:firstLine="360"/>
        <w:jc w:val="both"/>
        <w:rPr>
          <w:rFonts w:ascii="Times New Roman" w:hAnsi="Times New Roman"/>
          <w:bCs/>
          <w:iCs/>
          <w:szCs w:val="22"/>
          <w:lang w:val="sq-AL" w:bidi="en-US"/>
        </w:rPr>
      </w:pPr>
      <w:r w:rsidRPr="00B24D4F">
        <w:rPr>
          <w:rFonts w:ascii="Times New Roman" w:hAnsi="Times New Roman"/>
          <w:bCs/>
          <w:i/>
          <w:iCs/>
          <w:szCs w:val="22"/>
          <w:u w:val="single"/>
          <w:lang w:val="sq-AL" w:bidi="en-US"/>
        </w:rPr>
        <w:t>Qeveria</w:t>
      </w:r>
      <w:r w:rsidR="00EE40D2">
        <w:rPr>
          <w:rFonts w:ascii="Times New Roman" w:hAnsi="Times New Roman"/>
          <w:bCs/>
          <w:i/>
          <w:iCs/>
          <w:szCs w:val="22"/>
          <w:u w:val="single"/>
          <w:lang w:val="sq-AL" w:bidi="en-US"/>
        </w:rPr>
        <w:t xml:space="preserve"> </w:t>
      </w:r>
      <w:r w:rsidRPr="00EE40D2">
        <w:rPr>
          <w:rFonts w:ascii="Times New Roman" w:hAnsi="Times New Roman"/>
          <w:bCs/>
          <w:i/>
          <w:iCs/>
          <w:szCs w:val="22"/>
          <w:lang w:val="sq-AL" w:bidi="en-US"/>
        </w:rPr>
        <w:t>-</w:t>
      </w:r>
      <w:r w:rsidRPr="00EE40D2">
        <w:rPr>
          <w:rFonts w:ascii="Times New Roman" w:hAnsi="Times New Roman"/>
          <w:bCs/>
          <w:iCs/>
          <w:szCs w:val="22"/>
          <w:lang w:val="sq-AL" w:bidi="en-US"/>
        </w:rPr>
        <w:t xml:space="preserve"> I</w:t>
      </w:r>
      <w:r w:rsidRPr="00B24D4F">
        <w:rPr>
          <w:rFonts w:ascii="Times New Roman" w:hAnsi="Times New Roman"/>
          <w:bCs/>
          <w:iCs/>
          <w:szCs w:val="22"/>
          <w:lang w:val="sq-AL" w:bidi="en-US"/>
        </w:rPr>
        <w:t>ntensifikimi i investimeve dhe një klimë pozitive për investitorët</w:t>
      </w:r>
      <w:r w:rsidR="0098174C" w:rsidRPr="00B24D4F">
        <w:rPr>
          <w:rFonts w:ascii="Times New Roman" w:hAnsi="Times New Roman"/>
          <w:bCs/>
          <w:iCs/>
          <w:szCs w:val="22"/>
          <w:lang w:val="sq-AL" w:bidi="en-US"/>
        </w:rPr>
        <w:t>, zhvillim i ekonomis</w:t>
      </w:r>
      <w:r w:rsidR="00D526BB" w:rsidRPr="00B24D4F">
        <w:rPr>
          <w:rFonts w:ascii="Times New Roman" w:hAnsi="Times New Roman"/>
          <w:bCs/>
          <w:iCs/>
          <w:szCs w:val="22"/>
          <w:lang w:val="sq-AL" w:bidi="en-US"/>
        </w:rPr>
        <w:t>ë</w:t>
      </w:r>
      <w:r w:rsidR="0098174C" w:rsidRPr="00B24D4F">
        <w:rPr>
          <w:rFonts w:ascii="Times New Roman" w:hAnsi="Times New Roman"/>
          <w:bCs/>
          <w:iCs/>
          <w:szCs w:val="22"/>
          <w:lang w:val="sq-AL" w:bidi="en-US"/>
        </w:rPr>
        <w:t>, mund</w:t>
      </w:r>
      <w:r w:rsidR="00D526BB" w:rsidRPr="00B24D4F">
        <w:rPr>
          <w:rFonts w:ascii="Times New Roman" w:hAnsi="Times New Roman"/>
          <w:bCs/>
          <w:iCs/>
          <w:szCs w:val="22"/>
          <w:lang w:val="sq-AL" w:bidi="en-US"/>
        </w:rPr>
        <w:t>ë</w:t>
      </w:r>
      <w:r w:rsidR="0098174C" w:rsidRPr="00B24D4F">
        <w:rPr>
          <w:rFonts w:ascii="Times New Roman" w:hAnsi="Times New Roman"/>
          <w:bCs/>
          <w:iCs/>
          <w:szCs w:val="22"/>
          <w:lang w:val="sq-AL" w:bidi="en-US"/>
        </w:rPr>
        <w:t>si m</w:t>
      </w:r>
      <w:r w:rsidR="00D526BB" w:rsidRPr="00B24D4F">
        <w:rPr>
          <w:rFonts w:ascii="Times New Roman" w:hAnsi="Times New Roman"/>
          <w:bCs/>
          <w:iCs/>
          <w:szCs w:val="22"/>
          <w:lang w:val="sq-AL" w:bidi="en-US"/>
        </w:rPr>
        <w:t>ë</w:t>
      </w:r>
      <w:r w:rsidR="0098174C" w:rsidRPr="00B24D4F">
        <w:rPr>
          <w:rFonts w:ascii="Times New Roman" w:hAnsi="Times New Roman"/>
          <w:bCs/>
          <w:iCs/>
          <w:szCs w:val="22"/>
          <w:lang w:val="sq-AL" w:bidi="en-US"/>
        </w:rPr>
        <w:t xml:space="preserve"> t</w:t>
      </w:r>
      <w:r w:rsidR="00D526BB" w:rsidRPr="00B24D4F">
        <w:rPr>
          <w:rFonts w:ascii="Times New Roman" w:hAnsi="Times New Roman"/>
          <w:bCs/>
          <w:iCs/>
          <w:szCs w:val="22"/>
          <w:lang w:val="sq-AL" w:bidi="en-US"/>
        </w:rPr>
        <w:t>ë</w:t>
      </w:r>
      <w:r w:rsidR="0098174C" w:rsidRPr="00B24D4F">
        <w:rPr>
          <w:rFonts w:ascii="Times New Roman" w:hAnsi="Times New Roman"/>
          <w:bCs/>
          <w:iCs/>
          <w:szCs w:val="22"/>
          <w:lang w:val="sq-AL" w:bidi="en-US"/>
        </w:rPr>
        <w:t xml:space="preserve"> m</w:t>
      </w:r>
      <w:r w:rsidR="00D526BB" w:rsidRPr="00B24D4F">
        <w:rPr>
          <w:rFonts w:ascii="Times New Roman" w:hAnsi="Times New Roman"/>
          <w:bCs/>
          <w:iCs/>
          <w:szCs w:val="22"/>
          <w:lang w:val="sq-AL" w:bidi="en-US"/>
        </w:rPr>
        <w:t>ë</w:t>
      </w:r>
      <w:r w:rsidR="0098174C" w:rsidRPr="00B24D4F">
        <w:rPr>
          <w:rFonts w:ascii="Times New Roman" w:hAnsi="Times New Roman"/>
          <w:bCs/>
          <w:iCs/>
          <w:szCs w:val="22"/>
          <w:lang w:val="sq-AL" w:bidi="en-US"/>
        </w:rPr>
        <w:t>dha investimi, burime financimi.</w:t>
      </w:r>
      <w:r w:rsidRPr="00B24D4F">
        <w:rPr>
          <w:rFonts w:ascii="Times New Roman" w:hAnsi="Times New Roman"/>
          <w:bCs/>
          <w:iCs/>
          <w:szCs w:val="22"/>
          <w:lang w:val="sq-AL" w:bidi="en-US"/>
        </w:rPr>
        <w:t xml:space="preserve"> </w:t>
      </w:r>
    </w:p>
    <w:p w14:paraId="692089E5" w14:textId="77777777" w:rsidR="00370A28" w:rsidRPr="00FE0053" w:rsidRDefault="00370A28" w:rsidP="00370A28">
      <w:pPr>
        <w:spacing w:line="276" w:lineRule="auto"/>
        <w:ind w:firstLine="360"/>
        <w:jc w:val="both"/>
        <w:rPr>
          <w:rFonts w:ascii="Times New Roman" w:hAnsi="Times New Roman"/>
          <w:bCs/>
          <w:iCs/>
          <w:sz w:val="24"/>
          <w:szCs w:val="24"/>
          <w:lang w:val="sq-AL" w:bidi="en-US"/>
        </w:rPr>
      </w:pPr>
    </w:p>
    <w:p w14:paraId="64B53577" w14:textId="77777777" w:rsidR="00343683" w:rsidRDefault="008D1611" w:rsidP="00964A8C">
      <w:pPr>
        <w:pStyle w:val="Heading1"/>
        <w:rPr>
          <w:rFonts w:ascii="Times New Roman" w:hAnsi="Times New Roman" w:cs="Times New Roman"/>
          <w:sz w:val="24"/>
          <w:szCs w:val="24"/>
          <w:lang w:val="sq-AL"/>
        </w:rPr>
      </w:pPr>
      <w:bookmarkStart w:id="3" w:name="_Toc506919734"/>
      <w:r w:rsidRPr="00556AD6">
        <w:rPr>
          <w:rFonts w:ascii="Times New Roman" w:hAnsi="Times New Roman" w:cs="Times New Roman"/>
          <w:sz w:val="24"/>
          <w:szCs w:val="24"/>
          <w:lang w:val="sq-AL"/>
        </w:rPr>
        <w:t xml:space="preserve">Arsyeja e ndërhyrjes </w:t>
      </w:r>
      <w:bookmarkEnd w:id="3"/>
    </w:p>
    <w:p w14:paraId="48CD1ABE" w14:textId="77777777" w:rsidR="004E2B2B" w:rsidRPr="004E2B2B" w:rsidRDefault="004E2B2B" w:rsidP="004E2B2B">
      <w:pPr>
        <w:rPr>
          <w:lang w:val="sq-AL"/>
        </w:rPr>
      </w:pPr>
    </w:p>
    <w:p w14:paraId="0D1B6F0D" w14:textId="77777777" w:rsidR="00663BA0" w:rsidRPr="008227DE" w:rsidRDefault="00663BA0" w:rsidP="00663BA0">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pse qeveria planifikon të ndërhyjë dhe pse është e nevojshme.</w:t>
      </w:r>
    </w:p>
    <w:p w14:paraId="707FF1A1" w14:textId="77777777" w:rsidR="00663BA0" w:rsidRPr="008227DE" w:rsidRDefault="00663BA0" w:rsidP="00663BA0">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çfarë shpreson të trajtojëqeveria nëpërmjet kësaj ndërhyrjeje.</w:t>
      </w:r>
    </w:p>
    <w:p w14:paraId="77659842" w14:textId="77777777" w:rsidR="00663BA0" w:rsidRPr="008227DE" w:rsidRDefault="00663BA0" w:rsidP="00663BA0">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Identifikoni shkallën e ndërhyrjes së qeverisë që nevojitet për të trajtuar problemin.</w:t>
      </w:r>
    </w:p>
    <w:p w14:paraId="0F8F160A" w14:textId="77777777" w:rsidR="00663BA0" w:rsidRPr="008227DE" w:rsidRDefault="00663BA0" w:rsidP="00663BA0">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si i mbështet kjo ndërhyrje objektivat e nivelit të lartë të qeverisë.</w:t>
      </w:r>
    </w:p>
    <w:p w14:paraId="7F4D2D0F" w14:textId="77777777" w:rsidR="00663BA0" w:rsidRPr="008227DE" w:rsidRDefault="00663BA0" w:rsidP="00663BA0">
      <w:pPr>
        <w:numPr>
          <w:ilvl w:val="0"/>
          <w:numId w:val="9"/>
        </w:numPr>
        <w:tabs>
          <w:tab w:val="left" w:pos="567"/>
        </w:tabs>
        <w:spacing w:line="276" w:lineRule="auto"/>
        <w:jc w:val="both"/>
        <w:rPr>
          <w:rFonts w:ascii="Times New Roman" w:hAnsi="Times New Roman"/>
          <w:i/>
          <w:sz w:val="20"/>
          <w:szCs w:val="22"/>
          <w:lang w:val="sq-AL" w:eastAsia="x-none"/>
        </w:rPr>
      </w:pPr>
      <w:r w:rsidRPr="008227DE">
        <w:rPr>
          <w:rFonts w:ascii="Times New Roman" w:hAnsi="Times New Roman"/>
          <w:i/>
          <w:sz w:val="20"/>
          <w:lang w:val="sq-AL" w:eastAsia="x-none"/>
        </w:rPr>
        <w:t>Rendisni punën ekzistuese që është realizuar tashmë</w:t>
      </w:r>
      <w:r w:rsidRPr="008227DE">
        <w:rPr>
          <w:rFonts w:ascii="Times New Roman" w:hAnsi="Times New Roman"/>
          <w:i/>
          <w:sz w:val="20"/>
          <w:szCs w:val="22"/>
          <w:lang w:val="sq-AL" w:eastAsia="x-none"/>
        </w:rPr>
        <w:t>.</w:t>
      </w:r>
    </w:p>
    <w:p w14:paraId="16D10EB8" w14:textId="77777777" w:rsidR="00D55BD1" w:rsidRPr="00556AD6" w:rsidRDefault="00D55BD1" w:rsidP="00D55BD1">
      <w:pPr>
        <w:rPr>
          <w:sz w:val="24"/>
          <w:szCs w:val="24"/>
          <w:lang w:val="sq-AL"/>
        </w:rPr>
      </w:pPr>
    </w:p>
    <w:p w14:paraId="10D71951" w14:textId="77777777" w:rsidR="00DA07E7" w:rsidRPr="00D7645C" w:rsidRDefault="00DA07E7" w:rsidP="00D7645C">
      <w:pPr>
        <w:jc w:val="both"/>
        <w:rPr>
          <w:rFonts w:ascii="Times New Roman" w:hAnsi="Times New Roman"/>
          <w:w w:val="105"/>
          <w:szCs w:val="22"/>
        </w:rPr>
      </w:pPr>
      <w:bookmarkStart w:id="4" w:name="_Toc506919735"/>
      <w:r w:rsidRPr="00D7645C">
        <w:rPr>
          <w:rFonts w:ascii="Times New Roman" w:hAnsi="Times New Roman"/>
          <w:w w:val="105"/>
          <w:szCs w:val="22"/>
        </w:rPr>
        <w:t>Ligji në fuqi nr. 9879 “Për titujt”, i hartuar që në vitin</w:t>
      </w:r>
      <w:r w:rsidRPr="00D7645C">
        <w:rPr>
          <w:rFonts w:ascii="Times New Roman" w:hAnsi="Times New Roman"/>
          <w:spacing w:val="-19"/>
          <w:w w:val="105"/>
          <w:szCs w:val="22"/>
        </w:rPr>
        <w:t xml:space="preserve"> </w:t>
      </w:r>
      <w:r w:rsidRPr="00D7645C">
        <w:rPr>
          <w:rFonts w:ascii="Times New Roman" w:hAnsi="Times New Roman"/>
          <w:w w:val="105"/>
          <w:szCs w:val="22"/>
        </w:rPr>
        <w:t>2008, nuk ka pësuar asnjë ndryshim ndër vite dhe ka mangësi si edhe kërkesa të paqarta. Kërkesat e paqarta, apo mungesa e kërkesave të duhura lidhen me prospektin e obligacioneve dhe të aksioneve, intrumentave dhe aktiviteteve, shndërrimi në letra me vlerë, obligacionet e mbulura, letrat me vlerë të mbuluara me aktive. Boshllëqet e identifikuara përfshijnë depozitarin qendror dhe agjencitë e vlerësimit kreditor. Gjithashtu, ka mangësi të kompetencave të rregullatorit dhe ligji aktual nuk është i fortë në lidhje me abuzimet me tregun dhe me sanksionet për këto raste.</w:t>
      </w:r>
    </w:p>
    <w:p w14:paraId="6C04FB86" w14:textId="77777777" w:rsidR="00E90EDB" w:rsidRPr="00D7645C" w:rsidRDefault="00E90EDB" w:rsidP="00D7645C">
      <w:pPr>
        <w:ind w:left="20" w:right="9"/>
        <w:jc w:val="both"/>
        <w:rPr>
          <w:rFonts w:ascii="Times New Roman" w:hAnsi="Times New Roman"/>
          <w:szCs w:val="22"/>
        </w:rPr>
      </w:pPr>
    </w:p>
    <w:p w14:paraId="26F2EF0D" w14:textId="77777777" w:rsidR="00DA07E7" w:rsidRPr="00D7645C" w:rsidRDefault="00DA07E7" w:rsidP="00D7645C">
      <w:pPr>
        <w:ind w:left="20" w:right="9"/>
        <w:jc w:val="both"/>
        <w:rPr>
          <w:rFonts w:ascii="Times New Roman" w:hAnsi="Times New Roman"/>
          <w:szCs w:val="22"/>
        </w:rPr>
      </w:pPr>
      <w:r w:rsidRPr="00D7645C">
        <w:rPr>
          <w:rFonts w:ascii="Times New Roman" w:hAnsi="Times New Roman"/>
          <w:szCs w:val="22"/>
        </w:rPr>
        <w:t>K</w:t>
      </w:r>
      <w:r w:rsidRPr="00D7645C">
        <w:rPr>
          <w:rFonts w:ascii="Times New Roman" w:hAnsi="Times New Roman"/>
          <w:szCs w:val="22"/>
          <w:lang w:val="sq-AL"/>
        </w:rPr>
        <w:t xml:space="preserve">ryerja e një analize të plotë të boshllëqeve sipas legjislacionit të BE-së dhe standardeve ndërkombëtare ka identifikuar nevojën për këtë projekt ligj me synim </w:t>
      </w:r>
      <w:r w:rsidRPr="00D7645C">
        <w:rPr>
          <w:rFonts w:ascii="Times New Roman" w:hAnsi="Times New Roman"/>
          <w:szCs w:val="22"/>
        </w:rPr>
        <w:t>zhvillimin e tregjeve të kapitalit në Shqipëri, krijimin e një baze ligjore të plotë, të qartë dhe të zbatueshme për këto tregje.</w:t>
      </w:r>
    </w:p>
    <w:p w14:paraId="1A560D92" w14:textId="77777777" w:rsidR="00DA07E7" w:rsidRPr="00D7645C" w:rsidRDefault="00DA07E7" w:rsidP="00D7645C">
      <w:pPr>
        <w:jc w:val="both"/>
        <w:rPr>
          <w:rFonts w:ascii="Times New Roman" w:hAnsi="Times New Roman"/>
          <w:szCs w:val="22"/>
          <w:lang w:val="sq-AL"/>
        </w:rPr>
      </w:pPr>
    </w:p>
    <w:p w14:paraId="1DE48371" w14:textId="7E03BC78" w:rsidR="0080543A" w:rsidRPr="00D7645C" w:rsidRDefault="0080543A" w:rsidP="00D7645C">
      <w:pPr>
        <w:jc w:val="both"/>
        <w:rPr>
          <w:rFonts w:ascii="Times New Roman" w:hAnsi="Times New Roman"/>
          <w:szCs w:val="22"/>
          <w:lang w:val="sq-AL"/>
        </w:rPr>
      </w:pPr>
      <w:r w:rsidRPr="00D7645C">
        <w:rPr>
          <w:rFonts w:ascii="Times New Roman" w:hAnsi="Times New Roman"/>
          <w:szCs w:val="22"/>
          <w:lang w:val="sq-AL"/>
        </w:rPr>
        <w:t>P</w:t>
      </w:r>
      <w:r w:rsidR="004B42C7" w:rsidRPr="00D7645C">
        <w:rPr>
          <w:rFonts w:ascii="Times New Roman" w:hAnsi="Times New Roman"/>
          <w:szCs w:val="22"/>
          <w:lang w:val="sq-AL"/>
        </w:rPr>
        <w:t>ë</w:t>
      </w:r>
      <w:r w:rsidRPr="00D7645C">
        <w:rPr>
          <w:rFonts w:ascii="Times New Roman" w:hAnsi="Times New Roman"/>
          <w:szCs w:val="22"/>
          <w:lang w:val="sq-AL"/>
        </w:rPr>
        <w:t>rputhja me Direktiv</w:t>
      </w:r>
      <w:r w:rsidR="004B42C7" w:rsidRPr="00D7645C">
        <w:rPr>
          <w:rFonts w:ascii="Times New Roman" w:hAnsi="Times New Roman"/>
          <w:szCs w:val="22"/>
          <w:lang w:val="sq-AL"/>
        </w:rPr>
        <w:t>ë</w:t>
      </w:r>
      <w:r w:rsidRPr="00D7645C">
        <w:rPr>
          <w:rFonts w:ascii="Times New Roman" w:hAnsi="Times New Roman"/>
          <w:szCs w:val="22"/>
          <w:lang w:val="sq-AL"/>
        </w:rPr>
        <w:t>n e BE p</w:t>
      </w:r>
      <w:r w:rsidR="004B42C7" w:rsidRPr="00D7645C">
        <w:rPr>
          <w:rFonts w:ascii="Times New Roman" w:hAnsi="Times New Roman"/>
          <w:szCs w:val="22"/>
          <w:lang w:val="sq-AL"/>
        </w:rPr>
        <w:t>ë</w:t>
      </w:r>
      <w:r w:rsidRPr="00D7645C">
        <w:rPr>
          <w:rFonts w:ascii="Times New Roman" w:hAnsi="Times New Roman"/>
          <w:szCs w:val="22"/>
          <w:lang w:val="sq-AL"/>
        </w:rPr>
        <w:t>r tregjet e instrumentave Financiare, em</w:t>
      </w:r>
      <w:r w:rsidR="004B42C7" w:rsidRPr="00D7645C">
        <w:rPr>
          <w:rFonts w:ascii="Times New Roman" w:hAnsi="Times New Roman"/>
          <w:szCs w:val="22"/>
          <w:lang w:val="sq-AL"/>
        </w:rPr>
        <w:t>ë</w:t>
      </w:r>
      <w:r w:rsidRPr="00D7645C">
        <w:rPr>
          <w:rFonts w:ascii="Times New Roman" w:hAnsi="Times New Roman"/>
          <w:szCs w:val="22"/>
          <w:lang w:val="sq-AL"/>
        </w:rPr>
        <w:t>timi, pjesmarr</w:t>
      </w:r>
      <w:r w:rsidR="004B42C7" w:rsidRPr="00D7645C">
        <w:rPr>
          <w:rFonts w:ascii="Times New Roman" w:hAnsi="Times New Roman"/>
          <w:szCs w:val="22"/>
          <w:lang w:val="sq-AL"/>
        </w:rPr>
        <w:t>ë</w:t>
      </w:r>
      <w:r w:rsidRPr="00D7645C">
        <w:rPr>
          <w:rFonts w:ascii="Times New Roman" w:hAnsi="Times New Roman"/>
          <w:szCs w:val="22"/>
          <w:lang w:val="sq-AL"/>
        </w:rPr>
        <w:t>sit n</w:t>
      </w:r>
      <w:r w:rsidR="004B42C7" w:rsidRPr="00D7645C">
        <w:rPr>
          <w:rFonts w:ascii="Times New Roman" w:hAnsi="Times New Roman"/>
          <w:szCs w:val="22"/>
          <w:lang w:val="sq-AL"/>
        </w:rPr>
        <w:t>ë</w:t>
      </w:r>
      <w:r w:rsidRPr="00D7645C">
        <w:rPr>
          <w:rFonts w:ascii="Times New Roman" w:hAnsi="Times New Roman"/>
          <w:szCs w:val="22"/>
          <w:lang w:val="sq-AL"/>
        </w:rPr>
        <w:t xml:space="preserve"> treg, infrastruktura e tregut, p</w:t>
      </w:r>
      <w:r w:rsidR="004B42C7" w:rsidRPr="00D7645C">
        <w:rPr>
          <w:rFonts w:ascii="Times New Roman" w:hAnsi="Times New Roman"/>
          <w:szCs w:val="22"/>
          <w:lang w:val="sq-AL"/>
        </w:rPr>
        <w:t>ë</w:t>
      </w:r>
      <w:r w:rsidRPr="00D7645C">
        <w:rPr>
          <w:rFonts w:ascii="Times New Roman" w:hAnsi="Times New Roman"/>
          <w:szCs w:val="22"/>
          <w:lang w:val="sq-AL"/>
        </w:rPr>
        <w:t>rfshir</w:t>
      </w:r>
      <w:r w:rsidR="004B42C7" w:rsidRPr="00D7645C">
        <w:rPr>
          <w:rFonts w:ascii="Times New Roman" w:hAnsi="Times New Roman"/>
          <w:szCs w:val="22"/>
          <w:lang w:val="sq-AL"/>
        </w:rPr>
        <w:t>ë</w:t>
      </w:r>
      <w:r w:rsidRPr="00D7645C">
        <w:rPr>
          <w:rFonts w:ascii="Times New Roman" w:hAnsi="Times New Roman"/>
          <w:szCs w:val="22"/>
          <w:lang w:val="sq-AL"/>
        </w:rPr>
        <w:t xml:space="preserve"> Agjenc</w:t>
      </w:r>
      <w:r w:rsidR="00963038" w:rsidRPr="00D7645C">
        <w:rPr>
          <w:rFonts w:ascii="Times New Roman" w:hAnsi="Times New Roman"/>
          <w:szCs w:val="22"/>
          <w:lang w:val="sq-AL"/>
        </w:rPr>
        <w:t>i</w:t>
      </w:r>
      <w:r w:rsidRPr="00D7645C">
        <w:rPr>
          <w:rFonts w:ascii="Times New Roman" w:hAnsi="Times New Roman"/>
          <w:szCs w:val="22"/>
          <w:lang w:val="sq-AL"/>
        </w:rPr>
        <w:t>n</w:t>
      </w:r>
      <w:r w:rsidR="004B42C7" w:rsidRPr="00D7645C">
        <w:rPr>
          <w:rFonts w:ascii="Times New Roman" w:hAnsi="Times New Roman"/>
          <w:szCs w:val="22"/>
          <w:lang w:val="sq-AL"/>
        </w:rPr>
        <w:t>ë</w:t>
      </w:r>
      <w:r w:rsidRPr="00D7645C">
        <w:rPr>
          <w:rFonts w:ascii="Times New Roman" w:hAnsi="Times New Roman"/>
          <w:szCs w:val="22"/>
          <w:lang w:val="sq-AL"/>
        </w:rPr>
        <w:t xml:space="preserve"> e Kreditit, </w:t>
      </w:r>
      <w:r w:rsidR="00EE40D2">
        <w:rPr>
          <w:rFonts w:ascii="Times New Roman" w:hAnsi="Times New Roman"/>
          <w:szCs w:val="22"/>
          <w:lang w:val="sq-AL"/>
        </w:rPr>
        <w:t xml:space="preserve">depozitarin qendror, </w:t>
      </w:r>
      <w:r w:rsidRPr="00D7645C">
        <w:rPr>
          <w:rFonts w:ascii="Times New Roman" w:hAnsi="Times New Roman"/>
          <w:szCs w:val="22"/>
          <w:lang w:val="sq-AL"/>
        </w:rPr>
        <w:t>prospektet, kompetencat mbik</w:t>
      </w:r>
      <w:r w:rsidR="004B42C7" w:rsidRPr="00D7645C">
        <w:rPr>
          <w:rFonts w:ascii="Times New Roman" w:hAnsi="Times New Roman"/>
          <w:szCs w:val="22"/>
          <w:lang w:val="sq-AL"/>
        </w:rPr>
        <w:t>ë</w:t>
      </w:r>
      <w:r w:rsidRPr="00D7645C">
        <w:rPr>
          <w:rFonts w:ascii="Times New Roman" w:hAnsi="Times New Roman"/>
          <w:szCs w:val="22"/>
          <w:lang w:val="sq-AL"/>
        </w:rPr>
        <w:t>qyr</w:t>
      </w:r>
      <w:r w:rsidR="004B42C7" w:rsidRPr="00D7645C">
        <w:rPr>
          <w:rFonts w:ascii="Times New Roman" w:hAnsi="Times New Roman"/>
          <w:szCs w:val="22"/>
          <w:lang w:val="sq-AL"/>
        </w:rPr>
        <w:t>ë</w:t>
      </w:r>
      <w:r w:rsidRPr="00D7645C">
        <w:rPr>
          <w:rFonts w:ascii="Times New Roman" w:hAnsi="Times New Roman"/>
          <w:szCs w:val="22"/>
          <w:lang w:val="sq-AL"/>
        </w:rPr>
        <w:t>se t</w:t>
      </w:r>
      <w:r w:rsidR="004B42C7" w:rsidRPr="00D7645C">
        <w:rPr>
          <w:rFonts w:ascii="Times New Roman" w:hAnsi="Times New Roman"/>
          <w:szCs w:val="22"/>
          <w:lang w:val="sq-AL"/>
        </w:rPr>
        <w:t>ë</w:t>
      </w:r>
      <w:r w:rsidRPr="00D7645C">
        <w:rPr>
          <w:rFonts w:ascii="Times New Roman" w:hAnsi="Times New Roman"/>
          <w:szCs w:val="22"/>
          <w:lang w:val="sq-AL"/>
        </w:rPr>
        <w:t xml:space="preserve"> Autoritetit n</w:t>
      </w:r>
      <w:r w:rsidR="004B42C7" w:rsidRPr="00D7645C">
        <w:rPr>
          <w:rFonts w:ascii="Times New Roman" w:hAnsi="Times New Roman"/>
          <w:szCs w:val="22"/>
          <w:lang w:val="sq-AL"/>
        </w:rPr>
        <w:t>ë</w:t>
      </w:r>
      <w:r w:rsidRPr="00D7645C">
        <w:rPr>
          <w:rFonts w:ascii="Times New Roman" w:hAnsi="Times New Roman"/>
          <w:szCs w:val="22"/>
          <w:lang w:val="sq-AL"/>
        </w:rPr>
        <w:t xml:space="preserve"> mbro</w:t>
      </w:r>
      <w:r w:rsidR="00D43DF2" w:rsidRPr="00D7645C">
        <w:rPr>
          <w:rFonts w:ascii="Times New Roman" w:hAnsi="Times New Roman"/>
          <w:szCs w:val="22"/>
          <w:lang w:val="sq-AL"/>
        </w:rPr>
        <w:t>j</w:t>
      </w:r>
      <w:r w:rsidRPr="00D7645C">
        <w:rPr>
          <w:rFonts w:ascii="Times New Roman" w:hAnsi="Times New Roman"/>
          <w:szCs w:val="22"/>
          <w:lang w:val="sq-AL"/>
        </w:rPr>
        <w:t>tje t</w:t>
      </w:r>
      <w:r w:rsidR="004B42C7" w:rsidRPr="00D7645C">
        <w:rPr>
          <w:rFonts w:ascii="Times New Roman" w:hAnsi="Times New Roman"/>
          <w:szCs w:val="22"/>
          <w:lang w:val="sq-AL"/>
        </w:rPr>
        <w:t>ë</w:t>
      </w:r>
      <w:r w:rsidRPr="00D7645C">
        <w:rPr>
          <w:rFonts w:ascii="Times New Roman" w:hAnsi="Times New Roman"/>
          <w:szCs w:val="22"/>
          <w:lang w:val="sq-AL"/>
        </w:rPr>
        <w:t xml:space="preserve"> inves</w:t>
      </w:r>
      <w:r w:rsidR="00EE40D2">
        <w:rPr>
          <w:rFonts w:ascii="Times New Roman" w:hAnsi="Times New Roman"/>
          <w:szCs w:val="22"/>
          <w:lang w:val="sq-AL"/>
        </w:rPr>
        <w:t>t</w:t>
      </w:r>
      <w:r w:rsidRPr="00D7645C">
        <w:rPr>
          <w:rFonts w:ascii="Times New Roman" w:hAnsi="Times New Roman"/>
          <w:szCs w:val="22"/>
          <w:lang w:val="sq-AL"/>
        </w:rPr>
        <w:t>itor</w:t>
      </w:r>
      <w:r w:rsidR="004B42C7" w:rsidRPr="00D7645C">
        <w:rPr>
          <w:rFonts w:ascii="Times New Roman" w:hAnsi="Times New Roman"/>
          <w:szCs w:val="22"/>
          <w:lang w:val="sq-AL"/>
        </w:rPr>
        <w:t>ë</w:t>
      </w:r>
      <w:r w:rsidRPr="00D7645C">
        <w:rPr>
          <w:rFonts w:ascii="Times New Roman" w:hAnsi="Times New Roman"/>
          <w:szCs w:val="22"/>
          <w:lang w:val="sq-AL"/>
        </w:rPr>
        <w:t>ve, etj</w:t>
      </w:r>
    </w:p>
    <w:p w14:paraId="1C39C945" w14:textId="77777777" w:rsidR="00663BA0" w:rsidRPr="00D7645C" w:rsidRDefault="00663BA0" w:rsidP="00D7645C">
      <w:pPr>
        <w:pStyle w:val="ListParagraph"/>
        <w:spacing w:after="0"/>
        <w:ind w:left="0" w:firstLine="0"/>
        <w:jc w:val="both"/>
        <w:rPr>
          <w:rFonts w:ascii="Times New Roman" w:hAnsi="Times New Roman"/>
          <w:i/>
          <w:szCs w:val="22"/>
          <w:lang w:val="sq-AL"/>
        </w:rPr>
      </w:pPr>
    </w:p>
    <w:p w14:paraId="6FEB148F" w14:textId="033B87F3" w:rsidR="00663BA0" w:rsidRPr="00D7645C" w:rsidRDefault="00663BA0" w:rsidP="00D7645C">
      <w:pPr>
        <w:pStyle w:val="ListParagraph"/>
        <w:spacing w:after="0"/>
        <w:ind w:left="0" w:firstLine="0"/>
        <w:jc w:val="both"/>
        <w:rPr>
          <w:rFonts w:ascii="Times New Roman" w:hAnsi="Times New Roman"/>
          <w:i/>
          <w:szCs w:val="22"/>
          <w:lang w:val="sq-AL"/>
        </w:rPr>
      </w:pPr>
      <w:r w:rsidRPr="00D7645C">
        <w:rPr>
          <w:rFonts w:ascii="Times New Roman" w:hAnsi="Times New Roman"/>
          <w:iCs/>
          <w:szCs w:val="22"/>
          <w:lang w:val="sq-AL" w:bidi="en-US"/>
        </w:rPr>
        <w:t xml:space="preserve">Qeveria ka identifikuar si një nga problemet në garantimin dhe nxitjen e </w:t>
      </w:r>
      <w:r w:rsidR="004E2B2B" w:rsidRPr="00D7645C">
        <w:rPr>
          <w:rFonts w:ascii="Times New Roman" w:hAnsi="Times New Roman"/>
          <w:iCs/>
          <w:szCs w:val="22"/>
          <w:lang w:val="sq-AL" w:bidi="en-US"/>
        </w:rPr>
        <w:t>tregjeve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kapitalit </w:t>
      </w:r>
      <w:r w:rsidRPr="00D7645C">
        <w:rPr>
          <w:rFonts w:ascii="Times New Roman" w:hAnsi="Times New Roman"/>
          <w:iCs/>
          <w:szCs w:val="22"/>
          <w:lang w:val="sq-AL" w:bidi="en-US"/>
        </w:rPr>
        <w:t xml:space="preserve"> </w:t>
      </w:r>
      <w:r w:rsidR="004E2B2B" w:rsidRPr="00D7645C">
        <w:rPr>
          <w:rFonts w:ascii="Times New Roman" w:hAnsi="Times New Roman"/>
          <w:iCs/>
          <w:szCs w:val="22"/>
          <w:lang w:val="sq-AL" w:bidi="en-US"/>
        </w:rPr>
        <w:t>ekzistenc</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n e </w:t>
      </w:r>
      <w:r w:rsidRPr="00D7645C">
        <w:rPr>
          <w:rFonts w:ascii="Times New Roman" w:hAnsi="Times New Roman"/>
          <w:iCs/>
          <w:szCs w:val="22"/>
          <w:lang w:val="sq-AL" w:bidi="en-US"/>
        </w:rPr>
        <w:t xml:space="preserve">një ligji </w:t>
      </w:r>
      <w:r w:rsidR="004E2B2B" w:rsidRPr="00D7645C">
        <w:rPr>
          <w:rFonts w:ascii="Times New Roman" w:hAnsi="Times New Roman"/>
          <w:iCs/>
          <w:szCs w:val="22"/>
          <w:lang w:val="sq-AL" w:bidi="en-US"/>
        </w:rPr>
        <w:t xml:space="preserve">jo </w:t>
      </w:r>
      <w:r w:rsidRPr="00D7645C">
        <w:rPr>
          <w:rFonts w:ascii="Times New Roman" w:hAnsi="Times New Roman"/>
          <w:iCs/>
          <w:szCs w:val="22"/>
          <w:lang w:val="sq-AL" w:bidi="en-US"/>
        </w:rPr>
        <w:t xml:space="preserve">të </w:t>
      </w:r>
      <w:r w:rsidR="004E2B2B" w:rsidRPr="00D7645C">
        <w:rPr>
          <w:rFonts w:ascii="Times New Roman" w:hAnsi="Times New Roman"/>
          <w:iCs/>
          <w:szCs w:val="22"/>
          <w:lang w:val="sq-AL" w:bidi="en-US"/>
        </w:rPr>
        <w:t>plot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w:t>
      </w:r>
      <w:r w:rsidRPr="00D7645C">
        <w:rPr>
          <w:rFonts w:ascii="Times New Roman" w:hAnsi="Times New Roman"/>
          <w:iCs/>
          <w:szCs w:val="22"/>
          <w:lang w:val="sq-AL" w:bidi="en-US"/>
        </w:rPr>
        <w:t xml:space="preserve">në këtë fushë. Miratimi i </w:t>
      </w:r>
      <w:r w:rsidR="004E2B2B" w:rsidRPr="00D7645C">
        <w:rPr>
          <w:rFonts w:ascii="Times New Roman" w:hAnsi="Times New Roman"/>
          <w:iCs/>
          <w:szCs w:val="22"/>
          <w:lang w:val="sq-AL" w:bidi="en-US"/>
        </w:rPr>
        <w:t>nj</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w:t>
      </w:r>
      <w:r w:rsidRPr="00D7645C">
        <w:rPr>
          <w:rFonts w:ascii="Times New Roman" w:hAnsi="Times New Roman"/>
          <w:iCs/>
          <w:szCs w:val="22"/>
          <w:lang w:val="sq-AL" w:bidi="en-US"/>
        </w:rPr>
        <w:t>ligji</w:t>
      </w:r>
      <w:r w:rsidR="004E2B2B" w:rsidRPr="00D7645C">
        <w:rPr>
          <w:rFonts w:ascii="Times New Roman" w:hAnsi="Times New Roman"/>
          <w:iCs/>
          <w:szCs w:val="22"/>
          <w:lang w:val="sq-AL" w:bidi="en-US"/>
        </w:rPr>
        <w:t xml:space="preserv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ri</w:t>
      </w:r>
      <w:r w:rsidRPr="00D7645C">
        <w:rPr>
          <w:rFonts w:ascii="Times New Roman" w:hAnsi="Times New Roman"/>
          <w:iCs/>
          <w:szCs w:val="22"/>
          <w:lang w:val="sq-AL" w:bidi="en-US"/>
        </w:rPr>
        <w:t xml:space="preserve"> përbën garanci për </w:t>
      </w:r>
      <w:r w:rsidR="004E2B2B" w:rsidRPr="00D7645C">
        <w:rPr>
          <w:rFonts w:ascii="Times New Roman" w:hAnsi="Times New Roman"/>
          <w:iCs/>
          <w:szCs w:val="22"/>
          <w:lang w:val="sq-AL" w:bidi="en-US"/>
        </w:rPr>
        <w:t>tregje kapitali transparent</w:t>
      </w:r>
      <w:r w:rsidR="00EE40D2">
        <w:rPr>
          <w:rFonts w:ascii="Times New Roman" w:hAnsi="Times New Roman"/>
          <w:iCs/>
          <w:szCs w:val="22"/>
          <w:lang w:val="sq-AL" w:bidi="en-US"/>
        </w:rPr>
        <w:t>e</w:t>
      </w:r>
      <w:r w:rsidR="004E2B2B" w:rsidRPr="00D7645C">
        <w:rPr>
          <w:rFonts w:ascii="Times New Roman" w:hAnsi="Times New Roman"/>
          <w:iCs/>
          <w:szCs w:val="22"/>
          <w:lang w:val="sq-AL" w:bidi="en-US"/>
        </w:rPr>
        <w:t>,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drejta dhe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mir</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rregulluara. Rregullat p</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r transparenc</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n, masat p</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r shmangien e abuzimit me tregun, rregullimi i aktiviteteve dhe instrumentave financiare q</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tregtohen, </w:t>
      </w:r>
      <w:r w:rsidRPr="00D7645C">
        <w:rPr>
          <w:rFonts w:ascii="Times New Roman" w:hAnsi="Times New Roman"/>
          <w:iCs/>
          <w:szCs w:val="22"/>
          <w:lang w:val="sq-AL" w:bidi="en-US"/>
        </w:rPr>
        <w:t>konform praktikave më të mira ndërkombëtare</w:t>
      </w:r>
      <w:r w:rsidR="004E2B2B" w:rsidRPr="00D7645C">
        <w:rPr>
          <w:rFonts w:ascii="Times New Roman" w:hAnsi="Times New Roman"/>
          <w:iCs/>
          <w:szCs w:val="22"/>
          <w:lang w:val="sq-AL" w:bidi="en-US"/>
        </w:rPr>
        <w:t xml:space="preserve"> dhe evropiane. </w:t>
      </w:r>
      <w:r w:rsidRPr="00D7645C">
        <w:rPr>
          <w:rFonts w:ascii="Times New Roman" w:hAnsi="Times New Roman"/>
          <w:iCs/>
          <w:szCs w:val="22"/>
          <w:lang w:val="sq-AL" w:bidi="en-US"/>
        </w:rPr>
        <w:t xml:space="preserve"> </w:t>
      </w:r>
    </w:p>
    <w:p w14:paraId="2880B081" w14:textId="77777777" w:rsidR="00663BA0" w:rsidRPr="00D7645C" w:rsidRDefault="00663BA0" w:rsidP="00D7645C">
      <w:pPr>
        <w:pStyle w:val="ListParagraph"/>
        <w:spacing w:after="0"/>
        <w:jc w:val="both"/>
        <w:rPr>
          <w:rFonts w:ascii="Times New Roman" w:hAnsi="Times New Roman"/>
          <w:i/>
          <w:szCs w:val="22"/>
          <w:u w:val="single"/>
          <w:lang w:val="sq-AL"/>
        </w:rPr>
      </w:pPr>
    </w:p>
    <w:p w14:paraId="79F9B23B" w14:textId="4F9E9C0C" w:rsidR="004E2B2B" w:rsidRPr="00D7645C" w:rsidRDefault="00663BA0" w:rsidP="00D7645C">
      <w:pPr>
        <w:pStyle w:val="ListParagraph"/>
        <w:spacing w:after="0"/>
        <w:ind w:left="0" w:firstLine="0"/>
        <w:jc w:val="both"/>
        <w:rPr>
          <w:rFonts w:ascii="Times New Roman" w:hAnsi="Times New Roman"/>
          <w:iCs/>
          <w:szCs w:val="22"/>
          <w:lang w:val="sq-AL" w:bidi="en-US"/>
        </w:rPr>
      </w:pPr>
      <w:r w:rsidRPr="00D7645C">
        <w:rPr>
          <w:rFonts w:ascii="Times New Roman" w:hAnsi="Times New Roman"/>
          <w:iCs/>
          <w:szCs w:val="22"/>
          <w:lang w:val="sq-AL" w:bidi="en-US"/>
        </w:rPr>
        <w:t xml:space="preserve">Nëpërmjet kësaj ndërhyrjeje qeveria shpreson të </w:t>
      </w:r>
      <w:r w:rsidR="004E2B2B" w:rsidRPr="00D7645C">
        <w:rPr>
          <w:rFonts w:ascii="Times New Roman" w:hAnsi="Times New Roman"/>
          <w:iCs/>
          <w:szCs w:val="22"/>
          <w:lang w:val="sq-AL" w:bidi="en-US"/>
        </w:rPr>
        <w:t>zhvillohen tregjet e kapitalit,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shtohen mund</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sit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e emetimit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letrave me vler</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tregtimit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instrumentave financiare, me q</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llim rritje</w:t>
      </w:r>
      <w:r w:rsidR="00056680">
        <w:rPr>
          <w:rFonts w:ascii="Times New Roman" w:hAnsi="Times New Roman"/>
          <w:iCs/>
          <w:szCs w:val="22"/>
          <w:lang w:val="sq-AL" w:bidi="en-US"/>
        </w:rPr>
        <w:t>n e</w:t>
      </w:r>
      <w:r w:rsidR="004E2B2B" w:rsidRPr="00D7645C">
        <w:rPr>
          <w:rFonts w:ascii="Times New Roman" w:hAnsi="Times New Roman"/>
          <w:iCs/>
          <w:szCs w:val="22"/>
          <w:lang w:val="sq-AL" w:bidi="en-US"/>
        </w:rPr>
        <w:t xml:space="preserve"> burimeve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financimit p</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r ekonomin</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shtimin 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ardhurave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qyrtetar</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ve q</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do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investojn</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n</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k</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to tregje. </w:t>
      </w:r>
      <w:r w:rsidR="00C350C8" w:rsidRPr="00D7645C">
        <w:rPr>
          <w:rFonts w:ascii="Times New Roman" w:hAnsi="Times New Roman"/>
          <w:iCs/>
          <w:szCs w:val="22"/>
          <w:lang w:val="sq-AL" w:bidi="en-US"/>
        </w:rPr>
        <w:t xml:space="preserve">Nëpërmjet kësaj ndërhyrjeje </w:t>
      </w:r>
      <w:r w:rsidR="00C350C8">
        <w:rPr>
          <w:rFonts w:ascii="Times New Roman" w:hAnsi="Times New Roman"/>
          <w:iCs/>
          <w:szCs w:val="22"/>
          <w:lang w:val="sq-AL" w:bidi="en-US"/>
        </w:rPr>
        <w:t xml:space="preserve">gjithashtu </w:t>
      </w:r>
      <w:r w:rsidR="00C350C8" w:rsidRPr="00D7645C">
        <w:rPr>
          <w:rFonts w:ascii="Times New Roman" w:hAnsi="Times New Roman"/>
          <w:iCs/>
          <w:szCs w:val="22"/>
          <w:lang w:val="sq-AL" w:bidi="en-US"/>
        </w:rPr>
        <w:t>shpreso</w:t>
      </w:r>
      <w:r w:rsidR="00C350C8">
        <w:rPr>
          <w:rFonts w:ascii="Times New Roman" w:hAnsi="Times New Roman"/>
          <w:iCs/>
          <w:szCs w:val="22"/>
          <w:lang w:val="sq-AL" w:bidi="en-US"/>
        </w:rPr>
        <w:t xml:space="preserve">het </w:t>
      </w:r>
      <w:r w:rsidR="00C350C8" w:rsidRPr="00D7645C">
        <w:rPr>
          <w:rFonts w:ascii="Times New Roman" w:hAnsi="Times New Roman"/>
          <w:iCs/>
          <w:szCs w:val="22"/>
          <w:lang w:val="sq-AL" w:bidi="en-US"/>
        </w:rPr>
        <w:t xml:space="preserve">të </w:t>
      </w:r>
      <w:r w:rsidR="00C350C8">
        <w:rPr>
          <w:rFonts w:ascii="Times New Roman" w:hAnsi="Times New Roman"/>
          <w:iCs/>
          <w:szCs w:val="22"/>
          <w:lang w:val="sq-AL" w:bidi="en-US"/>
        </w:rPr>
        <w:t>r</w:t>
      </w:r>
      <w:r w:rsidR="004E2B2B" w:rsidRPr="00D7645C">
        <w:rPr>
          <w:rFonts w:ascii="Times New Roman" w:hAnsi="Times New Roman"/>
          <w:iCs/>
          <w:szCs w:val="22"/>
          <w:lang w:val="sq-AL" w:bidi="en-US"/>
        </w:rPr>
        <w:t>rit</w:t>
      </w:r>
      <w:r w:rsidR="00C350C8">
        <w:rPr>
          <w:rFonts w:ascii="Times New Roman" w:hAnsi="Times New Roman"/>
          <w:iCs/>
          <w:szCs w:val="22"/>
          <w:lang w:val="sq-AL" w:bidi="en-US"/>
        </w:rPr>
        <w:t>et</w:t>
      </w:r>
      <w:r w:rsidR="004E2B2B" w:rsidRPr="00D7645C">
        <w:rPr>
          <w:rFonts w:ascii="Times New Roman" w:hAnsi="Times New Roman"/>
          <w:iCs/>
          <w:szCs w:val="22"/>
          <w:lang w:val="sq-AL" w:bidi="en-US"/>
        </w:rPr>
        <w:t xml:space="preserve"> besimi n</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tregjet financiare jo bankare, </w:t>
      </w:r>
      <w:r w:rsidR="00C350C8">
        <w:rPr>
          <w:rFonts w:ascii="Times New Roman" w:hAnsi="Times New Roman"/>
          <w:iCs/>
          <w:szCs w:val="22"/>
          <w:lang w:val="sq-AL" w:bidi="en-US"/>
        </w:rPr>
        <w:t>t</w:t>
      </w:r>
      <w:r w:rsidR="009C7CF6">
        <w:rPr>
          <w:rFonts w:ascii="Times New Roman" w:hAnsi="Times New Roman"/>
          <w:iCs/>
          <w:szCs w:val="22"/>
          <w:lang w:val="sq-AL" w:bidi="en-US"/>
        </w:rPr>
        <w:t>ë</w:t>
      </w:r>
      <w:r w:rsidR="00C350C8">
        <w:rPr>
          <w:rFonts w:ascii="Times New Roman" w:hAnsi="Times New Roman"/>
          <w:iCs/>
          <w:szCs w:val="22"/>
          <w:lang w:val="sq-AL" w:bidi="en-US"/>
        </w:rPr>
        <w:t xml:space="preserve"> </w:t>
      </w:r>
      <w:r w:rsidR="004E2B2B" w:rsidRPr="00D7645C">
        <w:rPr>
          <w:rFonts w:ascii="Times New Roman" w:hAnsi="Times New Roman"/>
          <w:iCs/>
          <w:szCs w:val="22"/>
          <w:lang w:val="sq-AL" w:bidi="en-US"/>
        </w:rPr>
        <w:t>mbro</w:t>
      </w:r>
      <w:r w:rsidR="00C350C8">
        <w:rPr>
          <w:rFonts w:ascii="Times New Roman" w:hAnsi="Times New Roman"/>
          <w:iCs/>
          <w:szCs w:val="22"/>
          <w:lang w:val="sq-AL" w:bidi="en-US"/>
        </w:rPr>
        <w:t>hen</w:t>
      </w:r>
      <w:r w:rsidR="004E2B2B" w:rsidRPr="00D7645C">
        <w:rPr>
          <w:rFonts w:ascii="Times New Roman" w:hAnsi="Times New Roman"/>
          <w:iCs/>
          <w:szCs w:val="22"/>
          <w:lang w:val="sq-AL" w:bidi="en-US"/>
        </w:rPr>
        <w:t xml:space="preserve"> m</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mir</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investitor</w:t>
      </w:r>
      <w:r w:rsidR="0039510B" w:rsidRPr="00D7645C">
        <w:rPr>
          <w:rFonts w:ascii="Times New Roman" w:hAnsi="Times New Roman"/>
          <w:iCs/>
          <w:szCs w:val="22"/>
          <w:lang w:val="sq-AL" w:bidi="en-US"/>
        </w:rPr>
        <w:t>ë</w:t>
      </w:r>
      <w:r w:rsidR="00C350C8">
        <w:rPr>
          <w:rFonts w:ascii="Times New Roman" w:hAnsi="Times New Roman"/>
          <w:iCs/>
          <w:szCs w:val="22"/>
          <w:lang w:val="sq-AL" w:bidi="en-US"/>
        </w:rPr>
        <w:t>t. Nd</w:t>
      </w:r>
      <w:r w:rsidR="009C7CF6">
        <w:rPr>
          <w:rFonts w:ascii="Times New Roman" w:hAnsi="Times New Roman"/>
          <w:iCs/>
          <w:szCs w:val="22"/>
          <w:lang w:val="sq-AL" w:bidi="en-US"/>
        </w:rPr>
        <w:t>ë</w:t>
      </w:r>
      <w:r w:rsidR="00C350C8">
        <w:rPr>
          <w:rFonts w:ascii="Times New Roman" w:hAnsi="Times New Roman"/>
          <w:iCs/>
          <w:szCs w:val="22"/>
          <w:lang w:val="sq-AL" w:bidi="en-US"/>
        </w:rPr>
        <w:t>rsa n</w:t>
      </w:r>
      <w:r w:rsidR="009C7CF6">
        <w:rPr>
          <w:rFonts w:ascii="Times New Roman" w:hAnsi="Times New Roman"/>
          <w:iCs/>
          <w:szCs w:val="22"/>
          <w:lang w:val="sq-AL" w:bidi="en-US"/>
        </w:rPr>
        <w:t>ë</w:t>
      </w:r>
      <w:r w:rsidR="00C350C8">
        <w:rPr>
          <w:rFonts w:ascii="Times New Roman" w:hAnsi="Times New Roman"/>
          <w:iCs/>
          <w:szCs w:val="22"/>
          <w:lang w:val="sq-AL" w:bidi="en-US"/>
        </w:rPr>
        <w:t>p</w:t>
      </w:r>
      <w:r w:rsidR="009C7CF6">
        <w:rPr>
          <w:rFonts w:ascii="Times New Roman" w:hAnsi="Times New Roman"/>
          <w:iCs/>
          <w:szCs w:val="22"/>
          <w:lang w:val="sq-AL" w:bidi="en-US"/>
        </w:rPr>
        <w:t>ë</w:t>
      </w:r>
      <w:r w:rsidR="00C350C8">
        <w:rPr>
          <w:rFonts w:ascii="Times New Roman" w:hAnsi="Times New Roman"/>
          <w:iCs/>
          <w:szCs w:val="22"/>
          <w:lang w:val="sq-AL" w:bidi="en-US"/>
        </w:rPr>
        <w:t>rmjet rritjes s</w:t>
      </w:r>
      <w:r w:rsidR="009C7CF6">
        <w:rPr>
          <w:rFonts w:ascii="Times New Roman" w:hAnsi="Times New Roman"/>
          <w:iCs/>
          <w:szCs w:val="22"/>
          <w:lang w:val="sq-AL" w:bidi="en-US"/>
        </w:rPr>
        <w:t>ë</w:t>
      </w:r>
      <w:r w:rsidR="00C350C8">
        <w:rPr>
          <w:rFonts w:ascii="Times New Roman" w:hAnsi="Times New Roman"/>
          <w:iCs/>
          <w:szCs w:val="22"/>
          <w:lang w:val="sq-AL" w:bidi="en-US"/>
        </w:rPr>
        <w:t xml:space="preserve"> </w:t>
      </w:r>
      <w:r w:rsidR="004E2B2B" w:rsidRPr="00D7645C">
        <w:rPr>
          <w:rFonts w:ascii="Times New Roman" w:hAnsi="Times New Roman"/>
          <w:iCs/>
          <w:szCs w:val="22"/>
          <w:lang w:val="sq-AL" w:bidi="en-US"/>
        </w:rPr>
        <w:t>kompetenca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rregullatorit t</w:t>
      </w:r>
      <w:r w:rsidR="0039510B" w:rsidRPr="00D7645C">
        <w:rPr>
          <w:rFonts w:ascii="Times New Roman" w:hAnsi="Times New Roman"/>
          <w:iCs/>
          <w:szCs w:val="22"/>
          <w:lang w:val="sq-AL" w:bidi="en-US"/>
        </w:rPr>
        <w:t>ë</w:t>
      </w:r>
      <w:r w:rsidR="00C350C8">
        <w:rPr>
          <w:rFonts w:ascii="Times New Roman" w:hAnsi="Times New Roman"/>
          <w:iCs/>
          <w:szCs w:val="22"/>
          <w:lang w:val="sq-AL" w:bidi="en-US"/>
        </w:rPr>
        <w:t xml:space="preserve"> tregjeve, synohet rritja</w:t>
      </w:r>
      <w:r w:rsidR="004E2B2B" w:rsidRPr="00D7645C">
        <w:rPr>
          <w:rFonts w:ascii="Times New Roman" w:hAnsi="Times New Roman"/>
          <w:iCs/>
          <w:szCs w:val="22"/>
          <w:lang w:val="sq-AL" w:bidi="en-US"/>
        </w:rPr>
        <w:t xml:space="preserve"> e forc</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s zbatuese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masave nd</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shkimore dhe gjobave p</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r shkel</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sit e ligjit</w:t>
      </w:r>
      <w:r w:rsidR="00C350C8">
        <w:rPr>
          <w:rFonts w:ascii="Times New Roman" w:hAnsi="Times New Roman"/>
          <w:iCs/>
          <w:szCs w:val="22"/>
          <w:lang w:val="sq-AL" w:bidi="en-US"/>
        </w:rPr>
        <w:t xml:space="preserve"> dhe </w:t>
      </w:r>
      <w:r w:rsidR="004E2B2B" w:rsidRPr="00D7645C">
        <w:rPr>
          <w:rFonts w:ascii="Times New Roman" w:hAnsi="Times New Roman"/>
          <w:iCs/>
          <w:szCs w:val="22"/>
          <w:lang w:val="sq-AL" w:bidi="en-US"/>
        </w:rPr>
        <w:t>abuzuesit me tregun.</w:t>
      </w:r>
    </w:p>
    <w:p w14:paraId="6453A619" w14:textId="5E87D6AE" w:rsidR="004E2B2B" w:rsidRPr="00D7645C" w:rsidRDefault="004E2B2B" w:rsidP="00D7645C">
      <w:pPr>
        <w:pStyle w:val="ListParagraph"/>
        <w:spacing w:after="0"/>
        <w:ind w:left="0" w:firstLine="0"/>
        <w:jc w:val="both"/>
        <w:rPr>
          <w:rFonts w:ascii="Times New Roman" w:hAnsi="Times New Roman"/>
          <w:iCs/>
          <w:szCs w:val="22"/>
          <w:lang w:val="sq-AL" w:bidi="en-US"/>
        </w:rPr>
      </w:pPr>
      <w:r w:rsidRPr="00D7645C">
        <w:rPr>
          <w:rFonts w:ascii="Times New Roman" w:hAnsi="Times New Roman"/>
          <w:iCs/>
          <w:szCs w:val="22"/>
          <w:lang w:val="sq-AL" w:bidi="en-US"/>
        </w:rPr>
        <w:t xml:space="preserve"> </w:t>
      </w:r>
    </w:p>
    <w:p w14:paraId="6C0016C2" w14:textId="3EAC4B3D" w:rsidR="00663BA0" w:rsidRPr="00D7645C" w:rsidRDefault="00663BA0" w:rsidP="00D7645C">
      <w:pPr>
        <w:pStyle w:val="ListParagraph"/>
        <w:spacing w:after="0"/>
        <w:ind w:left="0" w:firstLine="0"/>
        <w:jc w:val="both"/>
        <w:rPr>
          <w:rFonts w:ascii="Times New Roman" w:hAnsi="Times New Roman"/>
          <w:iCs/>
          <w:szCs w:val="22"/>
          <w:lang w:val="sq-AL" w:bidi="en-US"/>
        </w:rPr>
      </w:pPr>
      <w:r w:rsidRPr="00D7645C">
        <w:rPr>
          <w:rFonts w:ascii="Times New Roman" w:hAnsi="Times New Roman"/>
          <w:iCs/>
          <w:szCs w:val="22"/>
          <w:lang w:val="sq-AL" w:bidi="en-US"/>
        </w:rPr>
        <w:t xml:space="preserve">Ndaj qeveria duke propozuar këtë projektligj synon që t’i rregullojë si duhet marrëdhëniet juridike në fushën e </w:t>
      </w:r>
      <w:r w:rsidR="004E2B2B" w:rsidRPr="00D7645C">
        <w:rPr>
          <w:rFonts w:ascii="Times New Roman" w:hAnsi="Times New Roman"/>
          <w:iCs/>
          <w:szCs w:val="22"/>
          <w:lang w:val="sq-AL" w:bidi="en-US"/>
        </w:rPr>
        <w:t>tregjeve t</w:t>
      </w:r>
      <w:r w:rsidR="0039510B" w:rsidRPr="00D7645C">
        <w:rPr>
          <w:rFonts w:ascii="Times New Roman" w:hAnsi="Times New Roman"/>
          <w:iCs/>
          <w:szCs w:val="22"/>
          <w:lang w:val="sq-AL" w:bidi="en-US"/>
        </w:rPr>
        <w:t>ë</w:t>
      </w:r>
      <w:r w:rsidR="004E2B2B" w:rsidRPr="00D7645C">
        <w:rPr>
          <w:rFonts w:ascii="Times New Roman" w:hAnsi="Times New Roman"/>
          <w:iCs/>
          <w:szCs w:val="22"/>
          <w:lang w:val="sq-AL" w:bidi="en-US"/>
        </w:rPr>
        <w:t xml:space="preserve"> kapitalit</w:t>
      </w:r>
      <w:r w:rsidRPr="00D7645C">
        <w:rPr>
          <w:rFonts w:ascii="Times New Roman" w:hAnsi="Times New Roman"/>
          <w:iCs/>
          <w:szCs w:val="22"/>
          <w:lang w:val="sq-AL" w:bidi="en-US"/>
        </w:rPr>
        <w:t xml:space="preserve"> duke iu përgjigjur kësisoj kërkesave të investitorëve vendas dhe të huaj. </w:t>
      </w:r>
    </w:p>
    <w:p w14:paraId="5A75FEC5" w14:textId="77777777" w:rsidR="00663BA0" w:rsidRPr="00D7645C" w:rsidRDefault="00663BA0" w:rsidP="00D7645C">
      <w:pPr>
        <w:pStyle w:val="ListParagraph"/>
        <w:spacing w:after="0"/>
        <w:ind w:left="0" w:firstLine="0"/>
        <w:jc w:val="both"/>
        <w:rPr>
          <w:rFonts w:ascii="Times New Roman" w:hAnsi="Times New Roman"/>
          <w:i/>
          <w:szCs w:val="22"/>
          <w:lang w:val="sq-AL"/>
        </w:rPr>
      </w:pPr>
    </w:p>
    <w:p w14:paraId="7BBBB3CA" w14:textId="2B083D65" w:rsidR="00663BA0" w:rsidRPr="00D7645C" w:rsidRDefault="00663BA0" w:rsidP="00D7645C">
      <w:pPr>
        <w:pStyle w:val="ListParagraph"/>
        <w:spacing w:after="0"/>
        <w:ind w:left="0" w:firstLine="0"/>
        <w:jc w:val="both"/>
        <w:rPr>
          <w:rFonts w:ascii="Times New Roman" w:hAnsi="Times New Roman"/>
          <w:szCs w:val="22"/>
          <w:lang w:val="sq-AL"/>
        </w:rPr>
      </w:pPr>
      <w:r w:rsidRPr="00D7645C">
        <w:rPr>
          <w:rFonts w:ascii="Times New Roman" w:hAnsi="Times New Roman"/>
          <w:szCs w:val="22"/>
          <w:lang w:val="sq-AL"/>
        </w:rPr>
        <w:t xml:space="preserve">Shkalla e ndërhyrjes së qeverisë është substanciale dhe fillon me propozimin e projektligjit të ri “Për </w:t>
      </w:r>
      <w:r w:rsidR="004E2B2B" w:rsidRPr="00D7645C">
        <w:rPr>
          <w:rFonts w:ascii="Times New Roman" w:hAnsi="Times New Roman"/>
          <w:szCs w:val="22"/>
          <w:lang w:val="sq-AL"/>
        </w:rPr>
        <w:t>tregjet e kapitalit”. M</w:t>
      </w:r>
      <w:r w:rsidRPr="00D7645C">
        <w:rPr>
          <w:rFonts w:ascii="Times New Roman" w:hAnsi="Times New Roman"/>
          <w:szCs w:val="22"/>
          <w:lang w:val="sq-AL"/>
        </w:rPr>
        <w:t>ë pas vijo</w:t>
      </w:r>
      <w:r w:rsidR="004E2B2B" w:rsidRPr="00D7645C">
        <w:rPr>
          <w:rFonts w:ascii="Times New Roman" w:hAnsi="Times New Roman"/>
          <w:szCs w:val="22"/>
          <w:lang w:val="sq-AL"/>
        </w:rPr>
        <w:t xml:space="preserve">het </w:t>
      </w:r>
      <w:r w:rsidRPr="00D7645C">
        <w:rPr>
          <w:rFonts w:ascii="Times New Roman" w:hAnsi="Times New Roman"/>
          <w:szCs w:val="22"/>
          <w:lang w:val="sq-AL"/>
        </w:rPr>
        <w:t>me akte</w:t>
      </w:r>
      <w:r w:rsidR="004E2B2B" w:rsidRPr="00D7645C">
        <w:rPr>
          <w:rFonts w:ascii="Times New Roman" w:hAnsi="Times New Roman"/>
          <w:szCs w:val="22"/>
          <w:lang w:val="sq-AL"/>
        </w:rPr>
        <w:t xml:space="preserve">t rregullatore </w:t>
      </w:r>
      <w:r w:rsidRPr="00D7645C">
        <w:rPr>
          <w:rFonts w:ascii="Times New Roman" w:hAnsi="Times New Roman"/>
          <w:szCs w:val="22"/>
          <w:lang w:val="sq-AL"/>
        </w:rPr>
        <w:t>në bazë dhe për zbatim të tij</w:t>
      </w:r>
      <w:r w:rsidR="004E2B2B" w:rsidRPr="00D7645C">
        <w:rPr>
          <w:rFonts w:ascii="Times New Roman" w:hAnsi="Times New Roman"/>
          <w:szCs w:val="22"/>
          <w:lang w:val="sq-AL"/>
        </w:rPr>
        <w:t xml:space="preserve"> q</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jan</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kompetenc</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e Autoritetit t</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Mbik</w:t>
      </w:r>
      <w:r w:rsidR="0039510B" w:rsidRPr="00D7645C">
        <w:rPr>
          <w:rFonts w:ascii="Times New Roman" w:hAnsi="Times New Roman"/>
          <w:szCs w:val="22"/>
          <w:lang w:val="sq-AL"/>
        </w:rPr>
        <w:t>ë</w:t>
      </w:r>
      <w:r w:rsidR="004E2B2B" w:rsidRPr="00D7645C">
        <w:rPr>
          <w:rFonts w:ascii="Times New Roman" w:hAnsi="Times New Roman"/>
          <w:szCs w:val="22"/>
          <w:lang w:val="sq-AL"/>
        </w:rPr>
        <w:t>qyrjes Financiare q</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do t</w:t>
      </w:r>
      <w:r w:rsidR="0039510B" w:rsidRPr="00D7645C">
        <w:rPr>
          <w:rFonts w:ascii="Times New Roman" w:hAnsi="Times New Roman"/>
          <w:szCs w:val="22"/>
          <w:lang w:val="sq-AL"/>
        </w:rPr>
        <w:t>ë</w:t>
      </w:r>
      <w:r w:rsidR="004E2B2B" w:rsidRPr="00D7645C">
        <w:rPr>
          <w:rFonts w:ascii="Times New Roman" w:hAnsi="Times New Roman"/>
          <w:szCs w:val="22"/>
          <w:lang w:val="sq-AL"/>
        </w:rPr>
        <w:t xml:space="preserve"> </w:t>
      </w:r>
      <w:r w:rsidRPr="00D7645C">
        <w:rPr>
          <w:rFonts w:ascii="Times New Roman" w:hAnsi="Times New Roman"/>
          <w:szCs w:val="22"/>
          <w:lang w:val="sq-AL"/>
        </w:rPr>
        <w:t xml:space="preserve">monitorojë </w:t>
      </w:r>
      <w:r w:rsidR="004E2B2B" w:rsidRPr="00D7645C">
        <w:rPr>
          <w:rFonts w:ascii="Times New Roman" w:hAnsi="Times New Roman"/>
          <w:szCs w:val="22"/>
          <w:lang w:val="sq-AL"/>
        </w:rPr>
        <w:t xml:space="preserve">zbatimin e ligjit dhe akteve rregullatore. </w:t>
      </w:r>
    </w:p>
    <w:p w14:paraId="6AED3F9F" w14:textId="77777777" w:rsidR="00663BA0" w:rsidRPr="00D7645C" w:rsidRDefault="00663BA0" w:rsidP="00D7645C">
      <w:pPr>
        <w:pStyle w:val="ListParagraph"/>
        <w:spacing w:after="0"/>
        <w:ind w:left="720" w:firstLine="0"/>
        <w:jc w:val="both"/>
        <w:rPr>
          <w:rFonts w:ascii="Times New Roman" w:hAnsi="Times New Roman"/>
          <w:szCs w:val="22"/>
          <w:u w:val="single"/>
          <w:lang w:val="sq-AL"/>
        </w:rPr>
      </w:pPr>
    </w:p>
    <w:p w14:paraId="2AAE9EB0" w14:textId="3C3F5424" w:rsidR="00663BA0" w:rsidRPr="00D7645C" w:rsidRDefault="00663BA0" w:rsidP="00D7645C">
      <w:pPr>
        <w:pStyle w:val="ListParagraph"/>
        <w:spacing w:after="0"/>
        <w:ind w:left="0" w:firstLine="0"/>
        <w:jc w:val="both"/>
        <w:rPr>
          <w:rFonts w:ascii="Times New Roman" w:hAnsi="Times New Roman"/>
          <w:i/>
          <w:szCs w:val="22"/>
          <w:lang w:val="sq-AL"/>
        </w:rPr>
      </w:pPr>
      <w:r w:rsidRPr="00D7645C">
        <w:rPr>
          <w:rFonts w:ascii="Times New Roman" w:hAnsi="Times New Roman"/>
          <w:szCs w:val="22"/>
          <w:lang w:val="sq-AL"/>
        </w:rPr>
        <w:t xml:space="preserve">Siç e kemi parashtruar edhe më lart kjo ndërhyrje e qeverisë është e parashikuar në dokumentet politike të miratuara më përpara nga ajo, e në ndër të tjera e më konkretisht miratimi i këtij kuadri të ri rregullator përmbush objektivat e nivelit të lartë të qeverisë në fushën e </w:t>
      </w:r>
      <w:r w:rsidR="004E2B2B" w:rsidRPr="00D7645C">
        <w:rPr>
          <w:rFonts w:ascii="Times New Roman" w:hAnsi="Times New Roman"/>
          <w:szCs w:val="22"/>
          <w:lang w:val="sq-AL"/>
        </w:rPr>
        <w:t xml:space="preserve">kapitaleve </w:t>
      </w:r>
      <w:r w:rsidRPr="00D7645C">
        <w:rPr>
          <w:rFonts w:ascii="Times New Roman" w:hAnsi="Times New Roman"/>
          <w:szCs w:val="22"/>
          <w:lang w:val="sq-AL"/>
        </w:rPr>
        <w:t xml:space="preserve">dhe pritshmëritë për investime të shumta vendase dhe të huaja. </w:t>
      </w:r>
    </w:p>
    <w:p w14:paraId="080A9D62" w14:textId="77777777" w:rsidR="00663BA0" w:rsidRPr="00D7645C" w:rsidRDefault="00663BA0" w:rsidP="00D7645C">
      <w:pPr>
        <w:pStyle w:val="ListParagraph"/>
        <w:spacing w:after="0"/>
        <w:ind w:left="0" w:firstLine="0"/>
        <w:jc w:val="both"/>
        <w:rPr>
          <w:rFonts w:ascii="Times New Roman" w:hAnsi="Times New Roman"/>
          <w:i/>
          <w:szCs w:val="22"/>
          <w:lang w:val="sq-AL"/>
        </w:rPr>
      </w:pPr>
    </w:p>
    <w:p w14:paraId="1A446B1B" w14:textId="2B4D83C2" w:rsidR="00663BA0" w:rsidRPr="00D7645C" w:rsidRDefault="009C7CF6" w:rsidP="00D7645C">
      <w:pPr>
        <w:pStyle w:val="ListParagraph"/>
        <w:spacing w:after="0"/>
        <w:ind w:left="0" w:firstLine="0"/>
        <w:jc w:val="both"/>
        <w:rPr>
          <w:rFonts w:ascii="Times New Roman" w:hAnsi="Times New Roman"/>
          <w:i/>
          <w:szCs w:val="22"/>
          <w:lang w:val="sq-AL"/>
        </w:rPr>
      </w:pPr>
      <w:r>
        <w:rPr>
          <w:rFonts w:ascii="Times New Roman" w:hAnsi="Times New Roman"/>
          <w:szCs w:val="22"/>
          <w:lang w:val="sq-AL"/>
        </w:rPr>
        <w:lastRenderedPageBreak/>
        <w:t>Puna për hartimin e k</w:t>
      </w:r>
      <w:r w:rsidR="006A1BC2" w:rsidRPr="00D7645C">
        <w:rPr>
          <w:rFonts w:ascii="Times New Roman" w:hAnsi="Times New Roman"/>
          <w:szCs w:val="22"/>
          <w:lang w:val="sq-AL"/>
        </w:rPr>
        <w:t>ë</w:t>
      </w:r>
      <w:r>
        <w:rPr>
          <w:rFonts w:ascii="Times New Roman" w:hAnsi="Times New Roman"/>
          <w:szCs w:val="22"/>
          <w:lang w:val="sq-AL"/>
        </w:rPr>
        <w:t>tij</w:t>
      </w:r>
      <w:r w:rsidR="006A1BC2" w:rsidRPr="00D7645C">
        <w:rPr>
          <w:rFonts w:ascii="Times New Roman" w:hAnsi="Times New Roman"/>
          <w:szCs w:val="22"/>
          <w:lang w:val="sq-AL"/>
        </w:rPr>
        <w:t xml:space="preserve"> ligji </w:t>
      </w:r>
      <w:r w:rsidR="0039510B" w:rsidRPr="00D7645C">
        <w:rPr>
          <w:rFonts w:ascii="Times New Roman" w:hAnsi="Times New Roman"/>
          <w:szCs w:val="22"/>
          <w:lang w:val="sq-AL"/>
        </w:rPr>
        <w:t>ë</w:t>
      </w:r>
      <w:r w:rsidR="006A1BC2" w:rsidRPr="00D7645C">
        <w:rPr>
          <w:rFonts w:ascii="Times New Roman" w:hAnsi="Times New Roman"/>
          <w:szCs w:val="22"/>
          <w:lang w:val="sq-AL"/>
        </w:rPr>
        <w:t>sht</w:t>
      </w:r>
      <w:r w:rsidR="0039510B" w:rsidRPr="00D7645C">
        <w:rPr>
          <w:rFonts w:ascii="Times New Roman" w:hAnsi="Times New Roman"/>
          <w:szCs w:val="22"/>
          <w:lang w:val="sq-AL"/>
        </w:rPr>
        <w:t>ë</w:t>
      </w:r>
      <w:r w:rsidR="006A1BC2" w:rsidRPr="00D7645C">
        <w:rPr>
          <w:rFonts w:ascii="Times New Roman" w:hAnsi="Times New Roman"/>
          <w:szCs w:val="22"/>
          <w:lang w:val="sq-AL"/>
        </w:rPr>
        <w:t xml:space="preserve"> b</w:t>
      </w:r>
      <w:r w:rsidR="0039510B" w:rsidRPr="00D7645C">
        <w:rPr>
          <w:rFonts w:ascii="Times New Roman" w:hAnsi="Times New Roman"/>
          <w:szCs w:val="22"/>
          <w:lang w:val="sq-AL"/>
        </w:rPr>
        <w:t>ë</w:t>
      </w:r>
      <w:r w:rsidR="006A1BC2" w:rsidRPr="00D7645C">
        <w:rPr>
          <w:rFonts w:ascii="Times New Roman" w:hAnsi="Times New Roman"/>
          <w:szCs w:val="22"/>
          <w:lang w:val="sq-AL"/>
        </w:rPr>
        <w:t>r</w:t>
      </w:r>
      <w:r w:rsidR="0039510B" w:rsidRPr="00D7645C">
        <w:rPr>
          <w:rFonts w:ascii="Times New Roman" w:hAnsi="Times New Roman"/>
          <w:szCs w:val="22"/>
          <w:lang w:val="sq-AL"/>
        </w:rPr>
        <w:t>ë</w:t>
      </w:r>
      <w:r w:rsidR="006A1BC2" w:rsidRPr="00D7645C">
        <w:rPr>
          <w:rFonts w:ascii="Times New Roman" w:hAnsi="Times New Roman"/>
          <w:szCs w:val="22"/>
          <w:lang w:val="sq-AL"/>
        </w:rPr>
        <w:t xml:space="preserve"> p</w:t>
      </w:r>
      <w:r w:rsidR="0039510B" w:rsidRPr="00D7645C">
        <w:rPr>
          <w:rFonts w:ascii="Times New Roman" w:hAnsi="Times New Roman"/>
          <w:szCs w:val="22"/>
          <w:lang w:val="sq-AL"/>
        </w:rPr>
        <w:t>ë</w:t>
      </w:r>
      <w:r w:rsidR="006A1BC2" w:rsidRPr="00D7645C">
        <w:rPr>
          <w:rFonts w:ascii="Times New Roman" w:hAnsi="Times New Roman"/>
          <w:szCs w:val="22"/>
          <w:lang w:val="sq-AL"/>
        </w:rPr>
        <w:t xml:space="preserve">rmes </w:t>
      </w:r>
      <w:r w:rsidR="006A1BC2" w:rsidRPr="00D7645C">
        <w:rPr>
          <w:rFonts w:ascii="Times New Roman" w:hAnsi="Times New Roman"/>
          <w:bCs/>
          <w:szCs w:val="22"/>
        </w:rPr>
        <w:t>projektit SECO të Qeverisë Zvicerane “Forcimi i kapaciteteve mbikëqyrëse të Autoritetit të Mbikëqyrjes Financiare: fokusi në zhvillimin e tregut të kapitaleve”</w:t>
      </w:r>
      <w:r w:rsidR="00010216" w:rsidRPr="00D7645C">
        <w:rPr>
          <w:rFonts w:ascii="Times New Roman" w:hAnsi="Times New Roman"/>
          <w:bCs/>
          <w:szCs w:val="22"/>
        </w:rPr>
        <w:t>, projekt i menaxhuar nga Banka Botërore. Projekt ligji u hartuar n</w:t>
      </w:r>
      <w:r w:rsidR="006A1BC2" w:rsidRPr="00D7645C">
        <w:rPr>
          <w:rFonts w:ascii="Times New Roman" w:hAnsi="Times New Roman"/>
          <w:bCs/>
          <w:szCs w:val="22"/>
        </w:rPr>
        <w:t xml:space="preserve">ë bashkëpunim me Autoritetin e Mbikeqyrjes Financiare. </w:t>
      </w:r>
      <w:r w:rsidR="00663BA0" w:rsidRPr="00D7645C">
        <w:rPr>
          <w:rFonts w:ascii="Times New Roman" w:hAnsi="Times New Roman"/>
          <w:szCs w:val="22"/>
          <w:lang w:val="sq-AL"/>
        </w:rPr>
        <w:t xml:space="preserve"> Gjatë punës intensive </w:t>
      </w:r>
      <w:r w:rsidR="006A1BC2" w:rsidRPr="00D7645C">
        <w:rPr>
          <w:rFonts w:ascii="Times New Roman" w:hAnsi="Times New Roman"/>
          <w:szCs w:val="22"/>
          <w:lang w:val="sq-AL"/>
        </w:rPr>
        <w:t xml:space="preserve">ka patur </w:t>
      </w:r>
      <w:r w:rsidR="00663BA0" w:rsidRPr="00D7645C">
        <w:rPr>
          <w:rFonts w:ascii="Times New Roman" w:hAnsi="Times New Roman"/>
          <w:szCs w:val="22"/>
          <w:lang w:val="sq-AL"/>
        </w:rPr>
        <w:t xml:space="preserve">komunikime të shumta me përfaqësuesit e biznesit dhe </w:t>
      </w:r>
      <w:r w:rsidR="006A1BC2" w:rsidRPr="00D7645C">
        <w:rPr>
          <w:rFonts w:ascii="Times New Roman" w:hAnsi="Times New Roman"/>
          <w:szCs w:val="22"/>
          <w:lang w:val="sq-AL"/>
        </w:rPr>
        <w:t>jan</w:t>
      </w:r>
      <w:r w:rsidR="0039510B" w:rsidRPr="00D7645C">
        <w:rPr>
          <w:rFonts w:ascii="Times New Roman" w:hAnsi="Times New Roman"/>
          <w:szCs w:val="22"/>
          <w:lang w:val="sq-AL"/>
        </w:rPr>
        <w:t>ë</w:t>
      </w:r>
      <w:r w:rsidR="006A1BC2" w:rsidRPr="00D7645C">
        <w:rPr>
          <w:rFonts w:ascii="Times New Roman" w:hAnsi="Times New Roman"/>
          <w:szCs w:val="22"/>
          <w:lang w:val="sq-AL"/>
        </w:rPr>
        <w:t xml:space="preserve"> </w:t>
      </w:r>
      <w:r w:rsidR="00663BA0" w:rsidRPr="00D7645C">
        <w:rPr>
          <w:rFonts w:ascii="Times New Roman" w:hAnsi="Times New Roman"/>
          <w:szCs w:val="22"/>
          <w:lang w:val="sq-AL"/>
        </w:rPr>
        <w:t xml:space="preserve">mbledhur propozimet e tyre se çfarë mendonin </w:t>
      </w:r>
      <w:r w:rsidR="006A1BC2" w:rsidRPr="00D7645C">
        <w:rPr>
          <w:rFonts w:ascii="Times New Roman" w:hAnsi="Times New Roman"/>
          <w:szCs w:val="22"/>
          <w:lang w:val="sq-AL"/>
        </w:rPr>
        <w:t>p</w:t>
      </w:r>
      <w:r w:rsidR="0039510B" w:rsidRPr="00D7645C">
        <w:rPr>
          <w:rFonts w:ascii="Times New Roman" w:hAnsi="Times New Roman"/>
          <w:szCs w:val="22"/>
          <w:lang w:val="sq-AL"/>
        </w:rPr>
        <w:t>ë</w:t>
      </w:r>
      <w:r w:rsidR="006A1BC2" w:rsidRPr="00D7645C">
        <w:rPr>
          <w:rFonts w:ascii="Times New Roman" w:hAnsi="Times New Roman"/>
          <w:szCs w:val="22"/>
          <w:lang w:val="sq-AL"/>
        </w:rPr>
        <w:t>r projekt</w:t>
      </w:r>
      <w:r w:rsidR="00663BA0" w:rsidRPr="00D7645C">
        <w:rPr>
          <w:rFonts w:ascii="Times New Roman" w:hAnsi="Times New Roman"/>
          <w:szCs w:val="22"/>
          <w:lang w:val="sq-AL"/>
        </w:rPr>
        <w:t xml:space="preserve">ligjin </w:t>
      </w:r>
      <w:r w:rsidR="006A1BC2" w:rsidRPr="00D7645C">
        <w:rPr>
          <w:rFonts w:ascii="Times New Roman" w:hAnsi="Times New Roman"/>
          <w:szCs w:val="22"/>
          <w:lang w:val="sq-AL"/>
        </w:rPr>
        <w:t xml:space="preserve">e ri </w:t>
      </w:r>
      <w:r w:rsidR="00663BA0" w:rsidRPr="00D7645C">
        <w:rPr>
          <w:rFonts w:ascii="Times New Roman" w:hAnsi="Times New Roman"/>
          <w:szCs w:val="22"/>
          <w:lang w:val="sq-AL"/>
        </w:rPr>
        <w:t xml:space="preserve">deri sa është mbërritur në projektligjin që po ofrohet për konsultim. </w:t>
      </w:r>
    </w:p>
    <w:p w14:paraId="4DCDAE9E" w14:textId="77777777" w:rsidR="00663BA0" w:rsidRPr="00691388" w:rsidRDefault="00663BA0" w:rsidP="00663BA0">
      <w:pPr>
        <w:pStyle w:val="ListParagraph"/>
        <w:spacing w:after="0" w:line="276" w:lineRule="auto"/>
        <w:ind w:left="720" w:firstLine="0"/>
        <w:jc w:val="both"/>
        <w:rPr>
          <w:rFonts w:ascii="Times New Roman" w:hAnsi="Times New Roman"/>
          <w:sz w:val="24"/>
          <w:szCs w:val="24"/>
          <w:lang w:val="sq-AL"/>
        </w:rPr>
      </w:pPr>
    </w:p>
    <w:p w14:paraId="3A133947" w14:textId="77777777" w:rsidR="00C50922" w:rsidRPr="00FA6CD9" w:rsidRDefault="001009D3" w:rsidP="0013699E">
      <w:pPr>
        <w:pStyle w:val="Heading1"/>
        <w:rPr>
          <w:rFonts w:ascii="Times New Roman" w:hAnsi="Times New Roman" w:cs="Times New Roman"/>
          <w:sz w:val="24"/>
          <w:szCs w:val="24"/>
          <w:lang w:val="sq-AL"/>
        </w:rPr>
      </w:pPr>
      <w:r w:rsidRPr="00FA6CD9">
        <w:rPr>
          <w:rFonts w:ascii="Times New Roman" w:hAnsi="Times New Roman" w:cs="Times New Roman"/>
          <w:sz w:val="24"/>
          <w:szCs w:val="24"/>
          <w:lang w:val="sq-AL"/>
        </w:rPr>
        <w:t>Objektivi i politikës</w:t>
      </w:r>
      <w:bookmarkEnd w:id="4"/>
    </w:p>
    <w:p w14:paraId="3C8923EE" w14:textId="77777777" w:rsidR="00CD7202" w:rsidRPr="00FA6CD9" w:rsidRDefault="00CD7202" w:rsidP="00CD7202">
      <w:pPr>
        <w:ind w:right="9"/>
        <w:jc w:val="both"/>
        <w:rPr>
          <w:rFonts w:ascii="Times New Roman" w:hAnsi="Times New Roman"/>
          <w:sz w:val="24"/>
          <w:szCs w:val="24"/>
        </w:rPr>
      </w:pPr>
    </w:p>
    <w:p w14:paraId="797E99D5" w14:textId="76A19C3D" w:rsidR="00E90EDB" w:rsidRPr="00054F35" w:rsidRDefault="00E90EDB" w:rsidP="00E90EDB">
      <w:pPr>
        <w:widowControl w:val="0"/>
        <w:autoSpaceDE w:val="0"/>
        <w:autoSpaceDN w:val="0"/>
        <w:adjustRightInd w:val="0"/>
        <w:jc w:val="both"/>
        <w:rPr>
          <w:rFonts w:ascii="Times New Roman" w:hAnsi="Times New Roman"/>
          <w:szCs w:val="22"/>
        </w:rPr>
      </w:pPr>
      <w:r w:rsidRPr="00054F35">
        <w:rPr>
          <w:rFonts w:ascii="Times New Roman" w:hAnsi="Times New Roman"/>
          <w:szCs w:val="22"/>
        </w:rPr>
        <w:t>Zhvillimi i tregjeve të kapitalit në Shqipëri në mënyrë që të krijohen mundësi financimi, mundësi emetimi t</w:t>
      </w:r>
      <w:r w:rsidR="00964A8C" w:rsidRPr="00054F35">
        <w:rPr>
          <w:rFonts w:ascii="Times New Roman" w:hAnsi="Times New Roman"/>
          <w:szCs w:val="22"/>
        </w:rPr>
        <w:t>ë</w:t>
      </w:r>
      <w:r w:rsidRPr="00054F35">
        <w:rPr>
          <w:rFonts w:ascii="Times New Roman" w:hAnsi="Times New Roman"/>
          <w:szCs w:val="22"/>
        </w:rPr>
        <w:t xml:space="preserve"> letrave me vlerë, orientim i kursimeve </w:t>
      </w:r>
      <w:r w:rsidR="006C2F6C" w:rsidRPr="00054F35">
        <w:rPr>
          <w:rFonts w:ascii="Times New Roman" w:hAnsi="Times New Roman"/>
          <w:szCs w:val="22"/>
        </w:rPr>
        <w:t>drejt tregjeve</w:t>
      </w:r>
      <w:r w:rsidRPr="00054F35">
        <w:rPr>
          <w:rFonts w:ascii="Times New Roman" w:hAnsi="Times New Roman"/>
          <w:szCs w:val="22"/>
        </w:rPr>
        <w:t xml:space="preserve"> më mirë të rregulluara</w:t>
      </w:r>
      <w:r w:rsidR="006C2F6C" w:rsidRPr="00054F35">
        <w:rPr>
          <w:rFonts w:ascii="Times New Roman" w:hAnsi="Times New Roman"/>
          <w:szCs w:val="22"/>
        </w:rPr>
        <w:t>,</w:t>
      </w:r>
      <w:r w:rsidRPr="00054F35">
        <w:rPr>
          <w:rFonts w:ascii="Times New Roman" w:hAnsi="Times New Roman"/>
          <w:szCs w:val="22"/>
        </w:rPr>
        <w:t xml:space="preserve"> tërh</w:t>
      </w:r>
      <w:r w:rsidR="006C2F6C" w:rsidRPr="00054F35">
        <w:rPr>
          <w:rFonts w:ascii="Times New Roman" w:hAnsi="Times New Roman"/>
          <w:szCs w:val="22"/>
        </w:rPr>
        <w:t>e</w:t>
      </w:r>
      <w:r w:rsidRPr="00054F35">
        <w:rPr>
          <w:rFonts w:ascii="Times New Roman" w:hAnsi="Times New Roman"/>
          <w:szCs w:val="22"/>
        </w:rPr>
        <w:t>q</w:t>
      </w:r>
      <w:r w:rsidR="006C2F6C" w:rsidRPr="00054F35">
        <w:rPr>
          <w:rFonts w:ascii="Times New Roman" w:hAnsi="Times New Roman"/>
          <w:szCs w:val="22"/>
        </w:rPr>
        <w:t xml:space="preserve">jen e </w:t>
      </w:r>
      <w:r w:rsidRPr="00054F35">
        <w:rPr>
          <w:rFonts w:ascii="Times New Roman" w:hAnsi="Times New Roman"/>
          <w:szCs w:val="22"/>
        </w:rPr>
        <w:t>investitorë</w:t>
      </w:r>
      <w:r w:rsidR="006C2F6C" w:rsidRPr="00054F35">
        <w:rPr>
          <w:rFonts w:ascii="Times New Roman" w:hAnsi="Times New Roman"/>
          <w:szCs w:val="22"/>
        </w:rPr>
        <w:t>ve</w:t>
      </w:r>
      <w:r w:rsidRPr="00054F35">
        <w:rPr>
          <w:rFonts w:ascii="Times New Roman" w:hAnsi="Times New Roman"/>
          <w:szCs w:val="22"/>
        </w:rPr>
        <w:t xml:space="preserve"> </w:t>
      </w:r>
      <w:r w:rsidR="006C2F6C" w:rsidRPr="00054F35">
        <w:rPr>
          <w:rFonts w:ascii="Times New Roman" w:hAnsi="Times New Roman"/>
          <w:szCs w:val="22"/>
        </w:rPr>
        <w:t>t</w:t>
      </w:r>
      <w:r w:rsidR="004B42C7" w:rsidRPr="00054F35">
        <w:rPr>
          <w:rFonts w:ascii="Times New Roman" w:hAnsi="Times New Roman"/>
          <w:szCs w:val="22"/>
        </w:rPr>
        <w:t>ë</w:t>
      </w:r>
      <w:r w:rsidRPr="00054F35">
        <w:rPr>
          <w:rFonts w:ascii="Times New Roman" w:hAnsi="Times New Roman"/>
          <w:szCs w:val="22"/>
        </w:rPr>
        <w:t xml:space="preserve"> huaj.</w:t>
      </w:r>
    </w:p>
    <w:p w14:paraId="08E081DC" w14:textId="77777777" w:rsidR="00E90EDB" w:rsidRPr="00054F35" w:rsidRDefault="00E90EDB" w:rsidP="00E90EDB">
      <w:pPr>
        <w:pStyle w:val="ListParagraph"/>
        <w:widowControl w:val="0"/>
        <w:autoSpaceDE w:val="0"/>
        <w:autoSpaceDN w:val="0"/>
        <w:adjustRightInd w:val="0"/>
        <w:spacing w:after="0"/>
        <w:jc w:val="both"/>
        <w:rPr>
          <w:rFonts w:ascii="Times New Roman" w:hAnsi="Times New Roman"/>
          <w:szCs w:val="22"/>
        </w:rPr>
      </w:pPr>
    </w:p>
    <w:p w14:paraId="6FFC1AAF" w14:textId="77777777" w:rsidR="00CD7202" w:rsidRPr="00054F35" w:rsidRDefault="00CD7202" w:rsidP="00CD7202">
      <w:pPr>
        <w:ind w:right="9"/>
        <w:jc w:val="both"/>
        <w:rPr>
          <w:rFonts w:ascii="Times New Roman" w:hAnsi="Times New Roman"/>
          <w:szCs w:val="22"/>
        </w:rPr>
      </w:pPr>
      <w:r w:rsidRPr="00054F35">
        <w:rPr>
          <w:rFonts w:ascii="Times New Roman" w:hAnsi="Times New Roman"/>
          <w:szCs w:val="22"/>
        </w:rPr>
        <w:t>Projektligjit është një hap i rëndësishëm në procesin e zbatimit të programit politik strategjik të Këshillit të Ministrave, Matricës së Projektakteve të Ministrisë së Financës dhe Ekonomisë për vitin 2019. Hartimi i këtij projektligji është parashikuar edhe në Planin Kombëtar për Integrimin Evropian për periudhën 2018 - 2020.</w:t>
      </w:r>
    </w:p>
    <w:p w14:paraId="3598AD20" w14:textId="77777777" w:rsidR="00CD7202" w:rsidRPr="00054F35" w:rsidRDefault="00CD7202" w:rsidP="00CD7202">
      <w:pPr>
        <w:widowControl w:val="0"/>
        <w:autoSpaceDE w:val="0"/>
        <w:autoSpaceDN w:val="0"/>
        <w:adjustRightInd w:val="0"/>
        <w:jc w:val="both"/>
        <w:rPr>
          <w:rFonts w:ascii="Times New Roman" w:hAnsi="Times New Roman"/>
          <w:szCs w:val="22"/>
        </w:rPr>
      </w:pPr>
    </w:p>
    <w:p w14:paraId="6473E6C7" w14:textId="77777777" w:rsidR="00CD7202" w:rsidRPr="00054F35" w:rsidRDefault="00CD7202" w:rsidP="00CD7202">
      <w:pPr>
        <w:widowControl w:val="0"/>
        <w:autoSpaceDE w:val="0"/>
        <w:autoSpaceDN w:val="0"/>
        <w:adjustRightInd w:val="0"/>
        <w:jc w:val="both"/>
        <w:rPr>
          <w:rFonts w:ascii="Times New Roman" w:hAnsi="Times New Roman"/>
          <w:szCs w:val="22"/>
        </w:rPr>
      </w:pPr>
      <w:r w:rsidRPr="00054F35">
        <w:rPr>
          <w:rFonts w:ascii="Times New Roman" w:hAnsi="Times New Roman"/>
          <w:szCs w:val="22"/>
        </w:rPr>
        <w:t>Objektivi që synon projektligji është që në të njejtën kohë tregjet e kapitalit:</w:t>
      </w:r>
    </w:p>
    <w:p w14:paraId="4D69411A" w14:textId="77777777" w:rsidR="00CD7202" w:rsidRPr="00054F35" w:rsidRDefault="00CD7202" w:rsidP="00CD7202">
      <w:pPr>
        <w:widowControl w:val="0"/>
        <w:autoSpaceDE w:val="0"/>
        <w:autoSpaceDN w:val="0"/>
        <w:adjustRightInd w:val="0"/>
        <w:jc w:val="both"/>
        <w:rPr>
          <w:rFonts w:ascii="Times New Roman" w:hAnsi="Times New Roman"/>
          <w:szCs w:val="22"/>
        </w:rPr>
      </w:pPr>
    </w:p>
    <w:p w14:paraId="59F34FFF" w14:textId="77777777" w:rsidR="00CD7202" w:rsidRPr="00054F35" w:rsidRDefault="00CD7202" w:rsidP="00CD7202">
      <w:pPr>
        <w:pStyle w:val="ListParagraph"/>
        <w:widowControl w:val="0"/>
        <w:numPr>
          <w:ilvl w:val="0"/>
          <w:numId w:val="19"/>
        </w:numPr>
        <w:tabs>
          <w:tab w:val="clear" w:pos="567"/>
        </w:tabs>
        <w:autoSpaceDE w:val="0"/>
        <w:autoSpaceDN w:val="0"/>
        <w:adjustRightInd w:val="0"/>
        <w:spacing w:after="0"/>
        <w:contextualSpacing/>
        <w:jc w:val="both"/>
        <w:rPr>
          <w:rFonts w:ascii="Times New Roman" w:hAnsi="Times New Roman"/>
          <w:szCs w:val="22"/>
        </w:rPr>
      </w:pPr>
      <w:r w:rsidRPr="00054F35">
        <w:rPr>
          <w:rFonts w:ascii="Times New Roman" w:hAnsi="Times New Roman"/>
          <w:szCs w:val="22"/>
        </w:rPr>
        <w:t>të mbikëqyren me efektivitet;</w:t>
      </w:r>
    </w:p>
    <w:p w14:paraId="6650C366" w14:textId="68A4F153" w:rsidR="00CD7202" w:rsidRPr="00054F35" w:rsidRDefault="00CD7202" w:rsidP="00CD7202">
      <w:pPr>
        <w:pStyle w:val="ListParagraph"/>
        <w:widowControl w:val="0"/>
        <w:numPr>
          <w:ilvl w:val="0"/>
          <w:numId w:val="19"/>
        </w:numPr>
        <w:tabs>
          <w:tab w:val="clear" w:pos="567"/>
        </w:tabs>
        <w:autoSpaceDE w:val="0"/>
        <w:autoSpaceDN w:val="0"/>
        <w:adjustRightInd w:val="0"/>
        <w:spacing w:after="0"/>
        <w:contextualSpacing/>
        <w:jc w:val="both"/>
        <w:rPr>
          <w:rFonts w:ascii="Times New Roman" w:hAnsi="Times New Roman"/>
          <w:szCs w:val="22"/>
        </w:rPr>
      </w:pPr>
      <w:r w:rsidRPr="00054F35">
        <w:rPr>
          <w:rFonts w:ascii="Times New Roman" w:hAnsi="Times New Roman"/>
          <w:szCs w:val="22"/>
        </w:rPr>
        <w:t xml:space="preserve">të vendosen standarde të larta integriteti dhe besueshmërie; </w:t>
      </w:r>
    </w:p>
    <w:p w14:paraId="4365111F" w14:textId="52ECFCA4" w:rsidR="00CD7202" w:rsidRPr="00054F35" w:rsidRDefault="00CD7202" w:rsidP="00CD7202">
      <w:pPr>
        <w:pStyle w:val="ListParagraph"/>
        <w:widowControl w:val="0"/>
        <w:numPr>
          <w:ilvl w:val="0"/>
          <w:numId w:val="19"/>
        </w:numPr>
        <w:tabs>
          <w:tab w:val="clear" w:pos="567"/>
        </w:tabs>
        <w:autoSpaceDE w:val="0"/>
        <w:autoSpaceDN w:val="0"/>
        <w:adjustRightInd w:val="0"/>
        <w:spacing w:after="0"/>
        <w:contextualSpacing/>
        <w:jc w:val="both"/>
        <w:rPr>
          <w:rFonts w:ascii="Times New Roman" w:hAnsi="Times New Roman"/>
          <w:szCs w:val="22"/>
        </w:rPr>
      </w:pPr>
      <w:r w:rsidRPr="00054F35">
        <w:rPr>
          <w:rFonts w:ascii="Times New Roman" w:hAnsi="Times New Roman"/>
          <w:szCs w:val="22"/>
        </w:rPr>
        <w:t xml:space="preserve">të vendoset një bazë ligjore në përputhje </w:t>
      </w:r>
      <w:r w:rsidR="006C2F6C" w:rsidRPr="00054F35">
        <w:rPr>
          <w:rFonts w:ascii="Times New Roman" w:hAnsi="Times New Roman"/>
          <w:szCs w:val="22"/>
        </w:rPr>
        <w:t xml:space="preserve">me </w:t>
      </w:r>
      <w:r w:rsidRPr="00054F35">
        <w:rPr>
          <w:rFonts w:ascii="Times New Roman" w:hAnsi="Times New Roman"/>
          <w:szCs w:val="22"/>
        </w:rPr>
        <w:t>direktivat e BE-së.</w:t>
      </w:r>
    </w:p>
    <w:p w14:paraId="4170368C" w14:textId="77777777" w:rsidR="00F62257" w:rsidRPr="00FA6CD9" w:rsidRDefault="00F62257" w:rsidP="00F62257">
      <w:pPr>
        <w:jc w:val="both"/>
        <w:rPr>
          <w:rFonts w:ascii="Times New Roman" w:hAnsi="Times New Roman"/>
          <w:sz w:val="24"/>
          <w:szCs w:val="24"/>
          <w:lang w:val="sq-AL"/>
        </w:rPr>
      </w:pPr>
    </w:p>
    <w:p w14:paraId="08E96943" w14:textId="77777777" w:rsidR="00C50922" w:rsidRPr="00FA6CD9" w:rsidRDefault="008D1611" w:rsidP="0013699E">
      <w:pPr>
        <w:pStyle w:val="Heading1"/>
        <w:rPr>
          <w:rFonts w:ascii="Times New Roman" w:hAnsi="Times New Roman" w:cs="Times New Roman"/>
          <w:sz w:val="24"/>
          <w:szCs w:val="24"/>
          <w:lang w:val="sq-AL"/>
        </w:rPr>
      </w:pPr>
      <w:r w:rsidRPr="00FA6CD9">
        <w:rPr>
          <w:rFonts w:ascii="Times New Roman" w:hAnsi="Times New Roman" w:cs="Times New Roman"/>
          <w:sz w:val="24"/>
          <w:szCs w:val="24"/>
          <w:lang w:val="sq-AL"/>
        </w:rPr>
        <w:t>Përshkrimi i opsioneve të shqyrtuara</w:t>
      </w:r>
    </w:p>
    <w:p w14:paraId="21CD936D" w14:textId="77777777" w:rsidR="005A0953" w:rsidRPr="00FA6CD9" w:rsidRDefault="005A0953" w:rsidP="005A0953">
      <w:pPr>
        <w:pStyle w:val="Heading2"/>
        <w:rPr>
          <w:sz w:val="24"/>
          <w:szCs w:val="24"/>
        </w:rPr>
      </w:pPr>
      <w:bookmarkStart w:id="5" w:name="_Toc496701006"/>
      <w:bookmarkStart w:id="6" w:name="_Toc496701035"/>
      <w:bookmarkStart w:id="7" w:name="_Toc504318163"/>
    </w:p>
    <w:p w14:paraId="669D90D1" w14:textId="4BE2C0C1" w:rsidR="005A0953" w:rsidRPr="00FA6CD9" w:rsidRDefault="005A0953" w:rsidP="005A0953">
      <w:pPr>
        <w:pStyle w:val="Heading2"/>
        <w:rPr>
          <w:sz w:val="24"/>
          <w:szCs w:val="24"/>
        </w:rPr>
      </w:pPr>
      <w:r w:rsidRPr="00FA6CD9">
        <w:rPr>
          <w:sz w:val="24"/>
          <w:szCs w:val="24"/>
        </w:rPr>
        <w:t xml:space="preserve">Opsioni </w:t>
      </w:r>
      <w:r w:rsidR="00573501" w:rsidRPr="00FA6CD9">
        <w:rPr>
          <w:sz w:val="24"/>
          <w:szCs w:val="24"/>
        </w:rPr>
        <w:t xml:space="preserve">0 </w:t>
      </w:r>
      <w:r w:rsidRPr="00FA6CD9">
        <w:rPr>
          <w:sz w:val="24"/>
          <w:szCs w:val="24"/>
        </w:rPr>
        <w:t>– status quo</w:t>
      </w:r>
      <w:bookmarkEnd w:id="5"/>
      <w:bookmarkEnd w:id="6"/>
      <w:bookmarkEnd w:id="7"/>
    </w:p>
    <w:p w14:paraId="7D77DEFE" w14:textId="77777777" w:rsidR="00D55BD1" w:rsidRPr="00FA6CD9" w:rsidRDefault="00D55BD1" w:rsidP="00D55BD1">
      <w:pPr>
        <w:rPr>
          <w:sz w:val="24"/>
          <w:szCs w:val="24"/>
          <w:lang w:val="sq-AL"/>
        </w:rPr>
      </w:pPr>
    </w:p>
    <w:p w14:paraId="4F788B3B" w14:textId="77777777" w:rsidR="00811896" w:rsidRPr="00054F35" w:rsidRDefault="00811896" w:rsidP="00811896">
      <w:pPr>
        <w:jc w:val="both"/>
        <w:rPr>
          <w:rFonts w:ascii="Times New Roman" w:hAnsi="Times New Roman"/>
          <w:szCs w:val="22"/>
        </w:rPr>
      </w:pPr>
      <w:r w:rsidRPr="00054F35">
        <w:rPr>
          <w:rFonts w:ascii="Times New Roman" w:hAnsi="Times New Roman"/>
          <w:szCs w:val="22"/>
          <w:lang w:val="sq-AL"/>
        </w:rPr>
        <w:t xml:space="preserve">Legjislacioni ekzistues nuk </w:t>
      </w:r>
      <w:r w:rsidRPr="00054F35">
        <w:rPr>
          <w:rFonts w:ascii="Times New Roman" w:hAnsi="Times New Roman"/>
          <w:w w:val="105"/>
          <w:szCs w:val="22"/>
        </w:rPr>
        <w:t xml:space="preserve">i përgjigjet si </w:t>
      </w:r>
      <w:r w:rsidRPr="00054F35">
        <w:rPr>
          <w:rFonts w:ascii="Times New Roman" w:hAnsi="Times New Roman"/>
          <w:szCs w:val="22"/>
        </w:rPr>
        <w:t xml:space="preserve">realitetit shqiptar, tregjeve në zhvillim të </w:t>
      </w:r>
      <w:r w:rsidRPr="00054F35">
        <w:rPr>
          <w:rFonts w:ascii="Times New Roman" w:hAnsi="Times New Roman"/>
          <w:w w:val="105"/>
          <w:szCs w:val="22"/>
        </w:rPr>
        <w:t xml:space="preserve">kapitalit në Shqipëri ashtu edhe dinamikës së kërkesave të tregjeve evropiane. Anëtarësimi i Shqipërisë në Bashkimin Evropian kërkon që kuadri ligjor i ri të jetë në përputhje me </w:t>
      </w:r>
      <w:r w:rsidRPr="00054F35">
        <w:rPr>
          <w:rFonts w:ascii="Times New Roman" w:hAnsi="Times New Roman"/>
          <w:bCs/>
          <w:szCs w:val="22"/>
          <w:shd w:val="clear" w:color="auto" w:fill="FFFFFF"/>
        </w:rPr>
        <w:t>d</w:t>
      </w:r>
      <w:r w:rsidRPr="00054F35">
        <w:rPr>
          <w:rFonts w:ascii="Times New Roman" w:hAnsi="Times New Roman"/>
          <w:w w:val="105"/>
          <w:szCs w:val="22"/>
        </w:rPr>
        <w:t>irektivat e BE-së.</w:t>
      </w:r>
      <w:r w:rsidRPr="00054F35">
        <w:rPr>
          <w:rFonts w:ascii="Times New Roman" w:hAnsi="Times New Roman"/>
          <w:szCs w:val="22"/>
        </w:rPr>
        <w:t xml:space="preserve"> </w:t>
      </w:r>
    </w:p>
    <w:p w14:paraId="3C31DE5A" w14:textId="77777777" w:rsidR="00DE170E" w:rsidRPr="00054F35" w:rsidRDefault="00DE170E" w:rsidP="0013699E">
      <w:pPr>
        <w:rPr>
          <w:rFonts w:ascii="Times New Roman" w:hAnsi="Times New Roman"/>
          <w:szCs w:val="22"/>
          <w:lang w:val="sq-AL"/>
        </w:rPr>
      </w:pPr>
    </w:p>
    <w:p w14:paraId="1108B168" w14:textId="77777777" w:rsidR="005A0953" w:rsidRPr="00FA6CD9" w:rsidRDefault="005A0953" w:rsidP="005A0953">
      <w:pPr>
        <w:pStyle w:val="Heading2"/>
        <w:rPr>
          <w:sz w:val="24"/>
          <w:szCs w:val="24"/>
        </w:rPr>
      </w:pPr>
      <w:r w:rsidRPr="00FA6CD9">
        <w:rPr>
          <w:sz w:val="24"/>
          <w:szCs w:val="24"/>
        </w:rPr>
        <w:t>Opsioni 1 (i preferuar) – miratimi i një ligji të ri si bazë ligjore për tregjet e kapitalit</w:t>
      </w:r>
    </w:p>
    <w:p w14:paraId="1DA37C86" w14:textId="77777777" w:rsidR="00641543" w:rsidRPr="00FA6CD9" w:rsidRDefault="00641543" w:rsidP="00641543">
      <w:pPr>
        <w:jc w:val="both"/>
        <w:rPr>
          <w:rFonts w:cs="Arial"/>
          <w:color w:val="000000" w:themeColor="text1"/>
          <w:sz w:val="24"/>
          <w:szCs w:val="24"/>
          <w:lang w:val="sq-AL"/>
        </w:rPr>
      </w:pPr>
    </w:p>
    <w:p w14:paraId="478A0315" w14:textId="49205B35" w:rsidR="00641543" w:rsidRPr="00054F35" w:rsidRDefault="00641543" w:rsidP="00641543">
      <w:pPr>
        <w:jc w:val="both"/>
        <w:rPr>
          <w:rFonts w:ascii="Times New Roman" w:hAnsi="Times New Roman"/>
          <w:szCs w:val="22"/>
          <w:lang w:val="sq-AL"/>
        </w:rPr>
      </w:pPr>
      <w:r w:rsidRPr="00054F35">
        <w:rPr>
          <w:rFonts w:ascii="Times New Roman" w:hAnsi="Times New Roman"/>
          <w:color w:val="000000" w:themeColor="text1"/>
          <w:szCs w:val="22"/>
          <w:lang w:val="sq-AL"/>
        </w:rPr>
        <w:t>Opsioni 1 do të sigurojë bazën ligjore për një model të ri të tregjeve të kapitalit dhe është opsioni i vetëm që do të mundësojë realizimin e objektivave të politikave</w:t>
      </w:r>
      <w:r w:rsidRPr="00054F35">
        <w:rPr>
          <w:rFonts w:ascii="Times New Roman" w:hAnsi="Times New Roman"/>
          <w:szCs w:val="22"/>
          <w:lang w:val="sq-AL"/>
        </w:rPr>
        <w:t xml:space="preserve">. </w:t>
      </w:r>
    </w:p>
    <w:p w14:paraId="3D39A744" w14:textId="2758385D" w:rsidR="004B42C7" w:rsidRPr="00054F35" w:rsidRDefault="004B42C7" w:rsidP="00641543">
      <w:pPr>
        <w:jc w:val="both"/>
        <w:rPr>
          <w:rFonts w:ascii="Times New Roman" w:hAnsi="Times New Roman"/>
          <w:szCs w:val="22"/>
          <w:lang w:val="sq-AL"/>
        </w:rPr>
      </w:pPr>
      <w:r w:rsidRPr="00054F35">
        <w:rPr>
          <w:rFonts w:ascii="Times New Roman" w:hAnsi="Times New Roman"/>
          <w:szCs w:val="22"/>
          <w:lang w:val="sq-AL"/>
        </w:rPr>
        <w:t xml:space="preserve">Arkitektura e tregut, pjesmarrësit në treg, infrastruktura e tregut, </w:t>
      </w:r>
      <w:r w:rsidR="00A46BF6" w:rsidRPr="00054F35">
        <w:rPr>
          <w:rFonts w:ascii="Times New Roman" w:hAnsi="Times New Roman"/>
          <w:szCs w:val="22"/>
          <w:lang w:val="sq-AL"/>
        </w:rPr>
        <w:t xml:space="preserve">kërkesat për veprimtaritë, shërbimet e investimit, transaksioeneve të instrumentave financiarë, </w:t>
      </w:r>
      <w:r w:rsidRPr="00054F35">
        <w:rPr>
          <w:rFonts w:ascii="Times New Roman" w:hAnsi="Times New Roman"/>
          <w:szCs w:val="22"/>
          <w:lang w:val="sq-AL"/>
        </w:rPr>
        <w:t xml:space="preserve">rregulla </w:t>
      </w:r>
      <w:r w:rsidRPr="00054F35">
        <w:rPr>
          <w:rFonts w:ascii="Times New Roman" w:hAnsi="Times New Roman"/>
          <w:szCs w:val="22"/>
        </w:rPr>
        <w:t>për parandalimin e pastrimit të parave dhe financimit të terrorizmit</w:t>
      </w:r>
      <w:r w:rsidR="00A46BF6" w:rsidRPr="00054F35">
        <w:rPr>
          <w:rFonts w:ascii="Times New Roman" w:hAnsi="Times New Roman"/>
          <w:szCs w:val="22"/>
        </w:rPr>
        <w:t>, kompetenca të rregullatorit për shmangien dhe sanksione në rast abuzimi me tregun, kërkesa të forta për transparencën e tregjeve të kapitalit, procedura në rast paaftësie paguese, mb</w:t>
      </w:r>
      <w:r w:rsidR="00571C9C">
        <w:rPr>
          <w:rFonts w:ascii="Times New Roman" w:hAnsi="Times New Roman"/>
          <w:szCs w:val="22"/>
        </w:rPr>
        <w:t>r</w:t>
      </w:r>
      <w:r w:rsidR="00A46BF6" w:rsidRPr="00054F35">
        <w:rPr>
          <w:rFonts w:ascii="Times New Roman" w:hAnsi="Times New Roman"/>
          <w:szCs w:val="22"/>
        </w:rPr>
        <w:t>ojtja</w:t>
      </w:r>
      <w:r w:rsidR="00571C9C">
        <w:rPr>
          <w:rFonts w:ascii="Times New Roman" w:hAnsi="Times New Roman"/>
          <w:szCs w:val="22"/>
        </w:rPr>
        <w:t xml:space="preserve"> më e mirë e investitorëve, për</w:t>
      </w:r>
      <w:r w:rsidR="00A46BF6" w:rsidRPr="00054F35">
        <w:rPr>
          <w:rFonts w:ascii="Times New Roman" w:hAnsi="Times New Roman"/>
          <w:szCs w:val="22"/>
        </w:rPr>
        <w:t>mes standardeve si njoh klientin, ekzekutimi</w:t>
      </w:r>
      <w:r w:rsidR="00A26512">
        <w:rPr>
          <w:rFonts w:ascii="Times New Roman" w:hAnsi="Times New Roman"/>
          <w:szCs w:val="22"/>
        </w:rPr>
        <w:t xml:space="preserve"> më i</w:t>
      </w:r>
      <w:r w:rsidR="00A46BF6" w:rsidRPr="00054F35">
        <w:rPr>
          <w:rFonts w:ascii="Times New Roman" w:hAnsi="Times New Roman"/>
          <w:szCs w:val="22"/>
        </w:rPr>
        <w:t xml:space="preserve"> mirë, skema e kompensimit të investitorëve, sistemi i ankesave etj.  </w:t>
      </w:r>
    </w:p>
    <w:p w14:paraId="14A51F03" w14:textId="77777777" w:rsidR="00641543" w:rsidRPr="00FA6CD9" w:rsidRDefault="00641543" w:rsidP="005A0953">
      <w:pPr>
        <w:pStyle w:val="Heading2"/>
        <w:rPr>
          <w:sz w:val="24"/>
          <w:szCs w:val="24"/>
        </w:rPr>
      </w:pPr>
    </w:p>
    <w:p w14:paraId="3960BC3A" w14:textId="1929B162" w:rsidR="005A0953" w:rsidRPr="00FA6CD9" w:rsidRDefault="005A0953" w:rsidP="005A0953">
      <w:pPr>
        <w:pStyle w:val="Heading2"/>
        <w:rPr>
          <w:sz w:val="24"/>
          <w:szCs w:val="24"/>
        </w:rPr>
      </w:pPr>
      <w:r w:rsidRPr="00FA6CD9">
        <w:rPr>
          <w:sz w:val="24"/>
          <w:szCs w:val="24"/>
        </w:rPr>
        <w:t xml:space="preserve">Opsioni 2 (jo i preferuar) – miratimi i ndryshimeve në ligjin ekzistues </w:t>
      </w:r>
    </w:p>
    <w:p w14:paraId="3C6AB191" w14:textId="77777777" w:rsidR="00641543" w:rsidRPr="00FA6CD9" w:rsidRDefault="00641543" w:rsidP="0013699E">
      <w:pPr>
        <w:rPr>
          <w:rFonts w:ascii="Times New Roman" w:hAnsi="Times New Roman"/>
          <w:sz w:val="24"/>
          <w:szCs w:val="24"/>
          <w:lang w:val="sq-AL"/>
        </w:rPr>
      </w:pPr>
    </w:p>
    <w:p w14:paraId="56181252" w14:textId="5CBB604A" w:rsidR="00811896" w:rsidRPr="009F5AA2" w:rsidRDefault="00641543" w:rsidP="0013699E">
      <w:pPr>
        <w:rPr>
          <w:rFonts w:ascii="Times New Roman" w:hAnsi="Times New Roman"/>
          <w:szCs w:val="22"/>
          <w:lang w:val="sq-AL"/>
        </w:rPr>
      </w:pPr>
      <w:r w:rsidRPr="009F5AA2">
        <w:rPr>
          <w:rFonts w:ascii="Times New Roman" w:hAnsi="Times New Roman"/>
          <w:szCs w:val="22"/>
          <w:lang w:val="sq-AL"/>
        </w:rPr>
        <w:t>Nuk e zgjidh në tërësi problemin</w:t>
      </w:r>
    </w:p>
    <w:p w14:paraId="1F4FC839" w14:textId="77777777" w:rsidR="00B36844" w:rsidRPr="00FA6CD9" w:rsidRDefault="00B36844" w:rsidP="0013699E">
      <w:pPr>
        <w:rPr>
          <w:rFonts w:ascii="Times New Roman" w:hAnsi="Times New Roman"/>
          <w:sz w:val="24"/>
          <w:szCs w:val="24"/>
          <w:lang w:val="sq-AL"/>
        </w:rPr>
      </w:pPr>
    </w:p>
    <w:p w14:paraId="602BEEBF" w14:textId="77777777" w:rsidR="00C50922" w:rsidRPr="00FA6CD9" w:rsidRDefault="008C5313" w:rsidP="0013699E">
      <w:pPr>
        <w:pStyle w:val="Heading1"/>
        <w:rPr>
          <w:rFonts w:ascii="Times New Roman" w:hAnsi="Times New Roman" w:cs="Times New Roman"/>
          <w:sz w:val="24"/>
          <w:szCs w:val="24"/>
          <w:lang w:val="sq-AL"/>
        </w:rPr>
      </w:pPr>
      <w:r w:rsidRPr="00FA6CD9">
        <w:rPr>
          <w:rFonts w:ascii="Times New Roman" w:hAnsi="Times New Roman" w:cs="Times New Roman"/>
          <w:sz w:val="24"/>
          <w:szCs w:val="24"/>
          <w:lang w:val="sq-AL"/>
        </w:rPr>
        <w:t>Vlerësimi i opsioneve/analizimi i ndikimeve</w:t>
      </w:r>
    </w:p>
    <w:p w14:paraId="1072FD3E" w14:textId="77777777" w:rsidR="00D55BD1" w:rsidRPr="00FA6CD9" w:rsidRDefault="00D55BD1" w:rsidP="00D55BD1">
      <w:pPr>
        <w:rPr>
          <w:sz w:val="24"/>
          <w:szCs w:val="24"/>
          <w:lang w:val="sq-AL"/>
        </w:rPr>
      </w:pPr>
    </w:p>
    <w:p w14:paraId="2669DD8F" w14:textId="77777777" w:rsidR="008C5313" w:rsidRPr="00FA6CD9" w:rsidRDefault="008C5313" w:rsidP="008C5313">
      <w:pPr>
        <w:pStyle w:val="BodyText"/>
        <w:numPr>
          <w:ilvl w:val="0"/>
          <w:numId w:val="6"/>
        </w:numPr>
        <w:spacing w:after="0"/>
        <w:jc w:val="both"/>
        <w:rPr>
          <w:rFonts w:ascii="Times New Roman" w:hAnsi="Times New Roman"/>
          <w:i/>
          <w:sz w:val="24"/>
          <w:szCs w:val="24"/>
          <w:lang w:val="sq-AL"/>
        </w:rPr>
      </w:pPr>
      <w:bookmarkStart w:id="8" w:name="_Hlk506916825"/>
      <w:r w:rsidRPr="00FA6CD9">
        <w:rPr>
          <w:rFonts w:ascii="Times New Roman" w:hAnsi="Times New Roman"/>
          <w:i/>
          <w:sz w:val="24"/>
          <w:szCs w:val="24"/>
          <w:lang w:val="sq-AL"/>
        </w:rPr>
        <w:t>Identifikoni se kush preket</w:t>
      </w:r>
      <w:r w:rsidR="00573E8A" w:rsidRPr="00FA6CD9">
        <w:rPr>
          <w:rFonts w:ascii="Times New Roman" w:hAnsi="Times New Roman"/>
          <w:i/>
          <w:sz w:val="24"/>
          <w:szCs w:val="24"/>
          <w:lang w:val="sq-AL"/>
        </w:rPr>
        <w:t>.</w:t>
      </w:r>
    </w:p>
    <w:p w14:paraId="46658CF8" w14:textId="77777777" w:rsidR="008C5313" w:rsidRPr="00FA6CD9" w:rsidRDefault="008C5313" w:rsidP="008C5313">
      <w:pPr>
        <w:pStyle w:val="BodyText"/>
        <w:numPr>
          <w:ilvl w:val="0"/>
          <w:numId w:val="6"/>
        </w:numPr>
        <w:spacing w:after="0"/>
        <w:ind w:left="540" w:hanging="180"/>
        <w:jc w:val="both"/>
        <w:rPr>
          <w:rFonts w:ascii="Times New Roman" w:hAnsi="Times New Roman"/>
          <w:i/>
          <w:sz w:val="24"/>
          <w:szCs w:val="24"/>
          <w:lang w:val="sq-AL"/>
        </w:rPr>
      </w:pPr>
      <w:r w:rsidRPr="00FA6CD9">
        <w:rPr>
          <w:rFonts w:ascii="Times New Roman" w:hAnsi="Times New Roman"/>
          <w:i/>
          <w:sz w:val="24"/>
          <w:szCs w:val="24"/>
          <w:lang w:val="sq-AL"/>
        </w:rPr>
        <w:t>Identifikoni llojet e ndikimeve për secilin grup të prekur; bëni dallimin midis ndikimeve të drejtpërdrejta dhe jo të drejtpërdrejta</w:t>
      </w:r>
      <w:r w:rsidR="00573E8A" w:rsidRPr="00FA6CD9">
        <w:rPr>
          <w:rFonts w:ascii="Times New Roman" w:hAnsi="Times New Roman"/>
          <w:i/>
          <w:sz w:val="24"/>
          <w:szCs w:val="24"/>
          <w:lang w:val="sq-AL"/>
        </w:rPr>
        <w:t>.</w:t>
      </w:r>
    </w:p>
    <w:p w14:paraId="40DDCDA7" w14:textId="77777777" w:rsidR="00D55BD1" w:rsidRPr="00FA6CD9" w:rsidRDefault="008C5313" w:rsidP="008C5313">
      <w:pPr>
        <w:pStyle w:val="BodyText"/>
        <w:numPr>
          <w:ilvl w:val="0"/>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Për ndikimet e drejtpërdrejta</w:t>
      </w:r>
      <w:r w:rsidR="00D55BD1" w:rsidRPr="00FA6CD9">
        <w:rPr>
          <w:rFonts w:ascii="Times New Roman" w:hAnsi="Times New Roman"/>
          <w:i/>
          <w:sz w:val="24"/>
          <w:szCs w:val="24"/>
          <w:lang w:val="sq-AL"/>
        </w:rPr>
        <w:t>:</w:t>
      </w:r>
    </w:p>
    <w:p w14:paraId="1827450E" w14:textId="77777777" w:rsidR="00B83A5E" w:rsidRPr="00FA6CD9" w:rsidRDefault="00B83A5E" w:rsidP="00D55BD1">
      <w:pPr>
        <w:pStyle w:val="BodyText"/>
        <w:spacing w:after="0"/>
        <w:ind w:left="720"/>
        <w:jc w:val="both"/>
        <w:rPr>
          <w:rFonts w:ascii="Times New Roman" w:hAnsi="Times New Roman"/>
          <w:i/>
          <w:sz w:val="24"/>
          <w:szCs w:val="24"/>
          <w:lang w:val="sq-AL"/>
        </w:rPr>
      </w:pPr>
      <w:r w:rsidRPr="00FA6CD9">
        <w:rPr>
          <w:rFonts w:ascii="Times New Roman" w:hAnsi="Times New Roman"/>
          <w:i/>
          <w:sz w:val="24"/>
          <w:szCs w:val="24"/>
          <w:lang w:val="sq-AL"/>
        </w:rPr>
        <w:t xml:space="preserve"> </w:t>
      </w:r>
    </w:p>
    <w:p w14:paraId="3590E535" w14:textId="77777777" w:rsidR="008C5313" w:rsidRPr="00FA6CD9"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FA6CD9">
        <w:rPr>
          <w:rFonts w:ascii="Times New Roman" w:eastAsiaTheme="majorEastAsia" w:hAnsi="Times New Roman"/>
          <w:i/>
          <w:sz w:val="24"/>
          <w:szCs w:val="24"/>
          <w:lang w:val="sq-AL"/>
        </w:rPr>
        <w:t>Përshkruani n</w:t>
      </w:r>
      <w:r w:rsidR="00826684" w:rsidRPr="00FA6CD9">
        <w:rPr>
          <w:rFonts w:ascii="Times New Roman" w:eastAsiaTheme="majorEastAsia" w:hAnsi="Times New Roman"/>
          <w:i/>
          <w:sz w:val="24"/>
          <w:szCs w:val="24"/>
          <w:lang w:val="sq-AL"/>
        </w:rPr>
        <w:t xml:space="preserve">ga ana </w:t>
      </w:r>
      <w:r w:rsidRPr="00FA6CD9">
        <w:rPr>
          <w:rFonts w:ascii="Times New Roman" w:eastAsiaTheme="majorEastAsia" w:hAnsi="Times New Roman"/>
          <w:i/>
          <w:sz w:val="24"/>
          <w:szCs w:val="24"/>
          <w:lang w:val="sq-AL"/>
        </w:rPr>
        <w:t>cilësore ndikimet e drejtpërdrejta mbi grupet e prekura</w:t>
      </w:r>
      <w:r w:rsidR="00573E8A" w:rsidRPr="00FA6CD9">
        <w:rPr>
          <w:rFonts w:ascii="Times New Roman" w:eastAsiaTheme="majorEastAsia" w:hAnsi="Times New Roman"/>
          <w:i/>
          <w:sz w:val="24"/>
          <w:szCs w:val="24"/>
          <w:lang w:val="sq-AL"/>
        </w:rPr>
        <w:t>.</w:t>
      </w:r>
    </w:p>
    <w:p w14:paraId="12B5E1CC" w14:textId="77777777" w:rsidR="008C5313" w:rsidRPr="00FA6CD9"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FA6CD9">
        <w:rPr>
          <w:rFonts w:ascii="Times New Roman" w:eastAsiaTheme="majorEastAsia" w:hAnsi="Times New Roman"/>
          <w:i/>
          <w:sz w:val="24"/>
          <w:szCs w:val="24"/>
          <w:lang w:val="sq-AL"/>
        </w:rPr>
        <w:lastRenderedPageBreak/>
        <w:t>Analizoni n</w:t>
      </w:r>
      <w:r w:rsidR="00826684" w:rsidRPr="00FA6CD9">
        <w:rPr>
          <w:rFonts w:ascii="Times New Roman" w:eastAsiaTheme="majorEastAsia" w:hAnsi="Times New Roman"/>
          <w:i/>
          <w:sz w:val="24"/>
          <w:szCs w:val="24"/>
          <w:lang w:val="sq-AL"/>
        </w:rPr>
        <w:t xml:space="preserve">ga ana </w:t>
      </w:r>
      <w:r w:rsidRPr="00FA6CD9">
        <w:rPr>
          <w:rFonts w:ascii="Times New Roman" w:eastAsiaTheme="majorEastAsia" w:hAnsi="Times New Roman"/>
          <w:i/>
          <w:sz w:val="24"/>
          <w:szCs w:val="24"/>
          <w:lang w:val="sq-AL"/>
        </w:rPr>
        <w:t xml:space="preserve">sasiore ndikimet më të rëndësishme </w:t>
      </w:r>
      <w:r w:rsidR="006A107D" w:rsidRPr="00FA6CD9">
        <w:rPr>
          <w:rFonts w:ascii="Times New Roman" w:eastAsiaTheme="majorEastAsia" w:hAnsi="Times New Roman"/>
          <w:i/>
          <w:sz w:val="24"/>
          <w:szCs w:val="24"/>
          <w:lang w:val="sq-AL"/>
        </w:rPr>
        <w:t>të drejtpërdrejta</w:t>
      </w:r>
      <w:r w:rsidR="00573E8A" w:rsidRPr="00FA6CD9">
        <w:rPr>
          <w:rFonts w:ascii="Times New Roman" w:eastAsiaTheme="majorEastAsia" w:hAnsi="Times New Roman"/>
          <w:i/>
          <w:sz w:val="24"/>
          <w:szCs w:val="24"/>
          <w:lang w:val="sq-AL"/>
        </w:rPr>
        <w:t>.</w:t>
      </w:r>
    </w:p>
    <w:p w14:paraId="66A403C8" w14:textId="77777777" w:rsidR="008C5313" w:rsidRPr="00FA6CD9" w:rsidRDefault="006A107D" w:rsidP="006A107D">
      <w:pPr>
        <w:pStyle w:val="BodyText"/>
        <w:numPr>
          <w:ilvl w:val="1"/>
          <w:numId w:val="6"/>
        </w:numPr>
        <w:spacing w:after="0"/>
        <w:jc w:val="both"/>
        <w:rPr>
          <w:rFonts w:ascii="Times New Roman" w:eastAsiaTheme="majorEastAsia" w:hAnsi="Times New Roman"/>
          <w:i/>
          <w:sz w:val="24"/>
          <w:szCs w:val="24"/>
          <w:lang w:val="sq-AL"/>
        </w:rPr>
      </w:pPr>
      <w:r w:rsidRPr="00FA6CD9">
        <w:rPr>
          <w:rFonts w:ascii="Times New Roman" w:eastAsiaTheme="majorEastAsia" w:hAnsi="Times New Roman"/>
          <w:i/>
          <w:sz w:val="24"/>
          <w:szCs w:val="24"/>
          <w:lang w:val="sq-AL"/>
        </w:rPr>
        <w:t xml:space="preserve">Përcaktoni vlerën monetare të </w:t>
      </w:r>
      <w:r w:rsidR="008C5313" w:rsidRPr="00FA6CD9">
        <w:rPr>
          <w:rFonts w:ascii="Times New Roman" w:eastAsiaTheme="majorEastAsia" w:hAnsi="Times New Roman"/>
          <w:i/>
          <w:sz w:val="24"/>
          <w:szCs w:val="24"/>
          <w:lang w:val="sq-AL"/>
        </w:rPr>
        <w:t>ndikime</w:t>
      </w:r>
      <w:r w:rsidRPr="00FA6CD9">
        <w:rPr>
          <w:rFonts w:ascii="Times New Roman" w:eastAsiaTheme="majorEastAsia" w:hAnsi="Times New Roman"/>
          <w:i/>
          <w:sz w:val="24"/>
          <w:szCs w:val="24"/>
          <w:lang w:val="sq-AL"/>
        </w:rPr>
        <w:t>ve</w:t>
      </w:r>
      <w:r w:rsidR="008C5313" w:rsidRPr="00FA6CD9">
        <w:rPr>
          <w:rFonts w:ascii="Times New Roman" w:eastAsiaTheme="majorEastAsia" w:hAnsi="Times New Roman"/>
          <w:i/>
          <w:sz w:val="24"/>
          <w:szCs w:val="24"/>
          <w:lang w:val="sq-AL"/>
        </w:rPr>
        <w:t xml:space="preserve"> më të rëndësishme </w:t>
      </w:r>
      <w:r w:rsidRPr="00FA6CD9">
        <w:rPr>
          <w:rFonts w:ascii="Times New Roman" w:eastAsiaTheme="majorEastAsia" w:hAnsi="Times New Roman"/>
          <w:i/>
          <w:sz w:val="24"/>
          <w:szCs w:val="24"/>
          <w:lang w:val="sq-AL"/>
        </w:rPr>
        <w:t xml:space="preserve">të drejtpërdrejta </w:t>
      </w:r>
      <w:r w:rsidR="008C5313" w:rsidRPr="00FA6CD9">
        <w:rPr>
          <w:rFonts w:ascii="Times New Roman" w:eastAsiaTheme="majorEastAsia" w:hAnsi="Times New Roman"/>
          <w:i/>
          <w:sz w:val="24"/>
          <w:szCs w:val="24"/>
          <w:lang w:val="sq-AL"/>
        </w:rPr>
        <w:t xml:space="preserve">aty ku është e mundur (shih </w:t>
      </w:r>
      <w:r w:rsidR="00D55BD1" w:rsidRPr="00FA6CD9">
        <w:rPr>
          <w:rFonts w:ascii="Times New Roman" w:eastAsiaTheme="majorEastAsia" w:hAnsi="Times New Roman"/>
          <w:i/>
          <w:sz w:val="24"/>
          <w:szCs w:val="24"/>
          <w:lang w:val="sq-AL"/>
        </w:rPr>
        <w:t>a</w:t>
      </w:r>
      <w:r w:rsidRPr="00FA6CD9">
        <w:rPr>
          <w:rFonts w:ascii="Times New Roman" w:eastAsiaTheme="majorEastAsia" w:hAnsi="Times New Roman"/>
          <w:i/>
          <w:sz w:val="24"/>
          <w:szCs w:val="24"/>
          <w:lang w:val="sq-AL"/>
        </w:rPr>
        <w:t>neksin</w:t>
      </w:r>
      <w:r w:rsidR="008C5313" w:rsidRPr="00FA6CD9">
        <w:rPr>
          <w:rFonts w:ascii="Times New Roman" w:eastAsiaTheme="majorEastAsia" w:hAnsi="Times New Roman"/>
          <w:i/>
          <w:sz w:val="24"/>
          <w:szCs w:val="24"/>
          <w:lang w:val="sq-AL"/>
        </w:rPr>
        <w:t xml:space="preserve"> 1</w:t>
      </w:r>
      <w:r w:rsidR="00900286" w:rsidRPr="00FA6CD9">
        <w:rPr>
          <w:rFonts w:ascii="Times New Roman" w:eastAsiaTheme="majorEastAsia" w:hAnsi="Times New Roman"/>
          <w:i/>
          <w:sz w:val="24"/>
          <w:szCs w:val="24"/>
          <w:lang w:val="sq-AL"/>
        </w:rPr>
        <w:t>/a</w:t>
      </w:r>
      <w:r w:rsidR="008C5313" w:rsidRPr="00FA6CD9">
        <w:rPr>
          <w:rFonts w:ascii="Times New Roman" w:eastAsiaTheme="majorEastAsia" w:hAnsi="Times New Roman"/>
          <w:i/>
          <w:sz w:val="24"/>
          <w:szCs w:val="24"/>
          <w:lang w:val="sq-AL"/>
        </w:rPr>
        <w:t xml:space="preserve"> për tabelën që mund të përdorni)</w:t>
      </w:r>
      <w:r w:rsidR="00573E8A" w:rsidRPr="00FA6CD9">
        <w:rPr>
          <w:rFonts w:ascii="Times New Roman" w:eastAsiaTheme="majorEastAsia" w:hAnsi="Times New Roman"/>
          <w:i/>
          <w:sz w:val="24"/>
          <w:szCs w:val="24"/>
          <w:lang w:val="sq-AL"/>
        </w:rPr>
        <w:t>.</w:t>
      </w:r>
    </w:p>
    <w:p w14:paraId="3D320418" w14:textId="77777777" w:rsidR="00B83A5E" w:rsidRPr="00FA6CD9" w:rsidRDefault="008C5313" w:rsidP="006A107D">
      <w:pPr>
        <w:pStyle w:val="BodyText"/>
        <w:numPr>
          <w:ilvl w:val="1"/>
          <w:numId w:val="6"/>
        </w:numPr>
        <w:spacing w:after="0"/>
        <w:jc w:val="both"/>
        <w:rPr>
          <w:rFonts w:ascii="Times New Roman" w:hAnsi="Times New Roman"/>
          <w:i/>
          <w:sz w:val="24"/>
          <w:szCs w:val="24"/>
          <w:lang w:val="sq-AL"/>
        </w:rPr>
      </w:pPr>
      <w:r w:rsidRPr="00FA6CD9">
        <w:rPr>
          <w:rFonts w:ascii="Times New Roman" w:eastAsiaTheme="majorEastAsia" w:hAnsi="Times New Roman"/>
          <w:i/>
          <w:sz w:val="24"/>
          <w:szCs w:val="24"/>
          <w:lang w:val="sq-AL"/>
        </w:rPr>
        <w:t xml:space="preserve">Analizoni ndikimin </w:t>
      </w:r>
      <w:r w:rsidR="00826684" w:rsidRPr="00FA6CD9">
        <w:rPr>
          <w:rFonts w:ascii="Times New Roman" w:eastAsiaTheme="majorEastAsia" w:hAnsi="Times New Roman"/>
          <w:i/>
          <w:sz w:val="24"/>
          <w:szCs w:val="24"/>
          <w:lang w:val="sq-AL"/>
        </w:rPr>
        <w:t>mbi</w:t>
      </w:r>
      <w:r w:rsidRPr="00FA6CD9">
        <w:rPr>
          <w:rFonts w:ascii="Times New Roman" w:eastAsiaTheme="majorEastAsia" w:hAnsi="Times New Roman"/>
          <w:i/>
          <w:sz w:val="24"/>
          <w:szCs w:val="24"/>
          <w:lang w:val="sq-AL"/>
        </w:rPr>
        <w:t xml:space="preserve"> ndërmarrjet e vogla dhe të mesme</w:t>
      </w:r>
      <w:r w:rsidR="00573E8A" w:rsidRPr="00FA6CD9">
        <w:rPr>
          <w:rFonts w:ascii="Times New Roman" w:eastAsiaTheme="majorEastAsia" w:hAnsi="Times New Roman"/>
          <w:i/>
          <w:sz w:val="24"/>
          <w:szCs w:val="24"/>
          <w:lang w:val="sq-AL"/>
        </w:rPr>
        <w:t>.</w:t>
      </w:r>
    </w:p>
    <w:p w14:paraId="42D3F0E6" w14:textId="77777777" w:rsidR="00D55BD1" w:rsidRPr="00FA6CD9" w:rsidRDefault="00D55BD1" w:rsidP="00D55BD1">
      <w:pPr>
        <w:pStyle w:val="BodyText"/>
        <w:spacing w:after="0"/>
        <w:ind w:left="1440"/>
        <w:jc w:val="both"/>
        <w:rPr>
          <w:rFonts w:ascii="Times New Roman" w:hAnsi="Times New Roman"/>
          <w:i/>
          <w:sz w:val="24"/>
          <w:szCs w:val="24"/>
          <w:lang w:val="sq-AL"/>
        </w:rPr>
      </w:pPr>
    </w:p>
    <w:p w14:paraId="57CD7BC6" w14:textId="77777777" w:rsidR="00B83A5E" w:rsidRPr="00FA6CD9" w:rsidRDefault="00826684" w:rsidP="00825758">
      <w:pPr>
        <w:pStyle w:val="BodyText"/>
        <w:numPr>
          <w:ilvl w:val="0"/>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Për ndikimet jo të drejtpërdrejta</w:t>
      </w:r>
      <w:r w:rsidR="00D55BD1" w:rsidRPr="00FA6CD9">
        <w:rPr>
          <w:rFonts w:ascii="Times New Roman" w:hAnsi="Times New Roman"/>
          <w:i/>
          <w:sz w:val="24"/>
          <w:szCs w:val="24"/>
          <w:lang w:val="sq-AL"/>
        </w:rPr>
        <w:t>:</w:t>
      </w:r>
    </w:p>
    <w:p w14:paraId="01123B11" w14:textId="77777777" w:rsidR="00D55BD1" w:rsidRPr="00FA6CD9" w:rsidRDefault="00D55BD1" w:rsidP="00D55BD1">
      <w:pPr>
        <w:pStyle w:val="BodyText"/>
        <w:spacing w:after="0"/>
        <w:ind w:left="720"/>
        <w:jc w:val="both"/>
        <w:rPr>
          <w:rFonts w:ascii="Times New Roman" w:hAnsi="Times New Roman"/>
          <w:i/>
          <w:sz w:val="24"/>
          <w:szCs w:val="24"/>
          <w:lang w:val="sq-AL"/>
        </w:rPr>
      </w:pPr>
    </w:p>
    <w:p w14:paraId="3370B060" w14:textId="77777777" w:rsidR="00B83A5E" w:rsidRPr="00FA6CD9" w:rsidRDefault="00826684" w:rsidP="00825758">
      <w:pPr>
        <w:pStyle w:val="BodyText"/>
        <w:numPr>
          <w:ilvl w:val="1"/>
          <w:numId w:val="6"/>
        </w:numPr>
        <w:spacing w:after="0"/>
        <w:jc w:val="both"/>
        <w:rPr>
          <w:rFonts w:ascii="Times New Roman" w:hAnsi="Times New Roman"/>
          <w:i/>
          <w:sz w:val="24"/>
          <w:szCs w:val="24"/>
          <w:lang w:val="sq-AL"/>
        </w:rPr>
      </w:pPr>
      <w:r w:rsidRPr="00FA6CD9">
        <w:rPr>
          <w:rFonts w:ascii="Times New Roman" w:eastAsiaTheme="majorEastAsia" w:hAnsi="Times New Roman"/>
          <w:i/>
          <w:sz w:val="24"/>
          <w:szCs w:val="24"/>
          <w:lang w:val="sq-AL"/>
        </w:rPr>
        <w:t>Përshkruani nga ana cilësore ndikimet jo të drejtpërdrejta mbi grupet e prekura</w:t>
      </w:r>
      <w:r w:rsidR="00573E8A" w:rsidRPr="00FA6CD9">
        <w:rPr>
          <w:rFonts w:ascii="Times New Roman" w:eastAsiaTheme="majorEastAsia" w:hAnsi="Times New Roman"/>
          <w:i/>
          <w:sz w:val="24"/>
          <w:szCs w:val="24"/>
          <w:lang w:val="sq-AL"/>
        </w:rPr>
        <w:t>.</w:t>
      </w:r>
    </w:p>
    <w:p w14:paraId="052B2B5F" w14:textId="77777777" w:rsidR="00B83A5E" w:rsidRPr="00FA6CD9" w:rsidRDefault="00826684" w:rsidP="00825758">
      <w:pPr>
        <w:pStyle w:val="BodyText"/>
        <w:numPr>
          <w:ilvl w:val="1"/>
          <w:numId w:val="6"/>
        </w:numPr>
        <w:spacing w:after="0"/>
        <w:jc w:val="both"/>
        <w:rPr>
          <w:rFonts w:ascii="Times New Roman" w:hAnsi="Times New Roman"/>
          <w:i/>
          <w:sz w:val="24"/>
          <w:szCs w:val="24"/>
          <w:lang w:val="sq-AL"/>
        </w:rPr>
      </w:pPr>
      <w:r w:rsidRPr="00FA6CD9">
        <w:rPr>
          <w:rFonts w:ascii="Times New Roman" w:eastAsiaTheme="majorEastAsia" w:hAnsi="Times New Roman"/>
          <w:i/>
          <w:sz w:val="24"/>
          <w:szCs w:val="24"/>
          <w:lang w:val="sq-AL"/>
        </w:rPr>
        <w:t>Analizoni ndikimin mbi konkurrencën</w:t>
      </w:r>
      <w:r w:rsidR="00573E8A" w:rsidRPr="00FA6CD9">
        <w:rPr>
          <w:rFonts w:ascii="Times New Roman" w:eastAsiaTheme="majorEastAsia" w:hAnsi="Times New Roman"/>
          <w:i/>
          <w:sz w:val="24"/>
          <w:szCs w:val="24"/>
          <w:lang w:val="sq-AL"/>
        </w:rPr>
        <w:t>.</w:t>
      </w:r>
      <w:r w:rsidR="00B83A5E" w:rsidRPr="00FA6CD9">
        <w:rPr>
          <w:rFonts w:ascii="Times New Roman" w:hAnsi="Times New Roman"/>
          <w:i/>
          <w:sz w:val="24"/>
          <w:szCs w:val="24"/>
          <w:lang w:val="sq-AL"/>
        </w:rPr>
        <w:t xml:space="preserve">  </w:t>
      </w:r>
    </w:p>
    <w:p w14:paraId="642B87FB" w14:textId="77777777" w:rsidR="00D55BD1" w:rsidRPr="00FA6CD9" w:rsidRDefault="00D55BD1" w:rsidP="00D55BD1">
      <w:pPr>
        <w:pStyle w:val="BodyText"/>
        <w:spacing w:after="0"/>
        <w:ind w:left="1440"/>
        <w:jc w:val="both"/>
        <w:rPr>
          <w:rFonts w:ascii="Times New Roman" w:hAnsi="Times New Roman"/>
          <w:i/>
          <w:sz w:val="24"/>
          <w:szCs w:val="24"/>
          <w:lang w:val="sq-AL"/>
        </w:rPr>
      </w:pPr>
    </w:p>
    <w:p w14:paraId="750C8DAC" w14:textId="77777777" w:rsidR="00B83A5E" w:rsidRPr="00FA6CD9" w:rsidRDefault="00826684" w:rsidP="00825758">
      <w:pPr>
        <w:pStyle w:val="BodyText"/>
        <w:numPr>
          <w:ilvl w:val="0"/>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Diskutoni kufizimin e analizës</w:t>
      </w:r>
      <w:r w:rsidR="00D55BD1" w:rsidRPr="00FA6CD9">
        <w:rPr>
          <w:rFonts w:ascii="Times New Roman" w:hAnsi="Times New Roman"/>
          <w:i/>
          <w:sz w:val="24"/>
          <w:szCs w:val="24"/>
          <w:lang w:val="sq-AL"/>
        </w:rPr>
        <w:t>:</w:t>
      </w:r>
    </w:p>
    <w:p w14:paraId="7DA3EDC6" w14:textId="77777777" w:rsidR="00D55BD1" w:rsidRPr="00FA6CD9" w:rsidRDefault="00D55BD1" w:rsidP="00D55BD1">
      <w:pPr>
        <w:pStyle w:val="BodyText"/>
        <w:spacing w:after="0"/>
        <w:ind w:left="720"/>
        <w:jc w:val="both"/>
        <w:rPr>
          <w:rFonts w:ascii="Times New Roman" w:hAnsi="Times New Roman"/>
          <w:i/>
          <w:sz w:val="24"/>
          <w:szCs w:val="24"/>
          <w:lang w:val="sq-AL"/>
        </w:rPr>
      </w:pPr>
    </w:p>
    <w:p w14:paraId="14E5D385" w14:textId="77777777" w:rsidR="00826684" w:rsidRPr="00FA6CD9" w:rsidRDefault="00826684" w:rsidP="00E63EFD">
      <w:pPr>
        <w:pStyle w:val="BodyText"/>
        <w:numPr>
          <w:ilvl w:val="1"/>
          <w:numId w:val="6"/>
        </w:numPr>
        <w:spacing w:after="0"/>
        <w:jc w:val="both"/>
        <w:rPr>
          <w:rFonts w:ascii="Times New Roman" w:hAnsi="Times New Roman"/>
          <w:i/>
          <w:sz w:val="24"/>
          <w:szCs w:val="24"/>
          <w:lang w:val="sq-AL"/>
        </w:rPr>
      </w:pPr>
      <w:bookmarkStart w:id="9" w:name="_Hlk506917230"/>
      <w:bookmarkEnd w:id="8"/>
      <w:r w:rsidRPr="00FA6CD9">
        <w:rPr>
          <w:rFonts w:ascii="Times New Roman" w:hAnsi="Times New Roman"/>
          <w:i/>
          <w:sz w:val="24"/>
          <w:szCs w:val="24"/>
          <w:lang w:val="sq-AL"/>
        </w:rPr>
        <w:t>Jepni supozimet në të cilat janë bazuar parashikimet dhe r</w:t>
      </w:r>
      <w:r w:rsidR="00E63EFD" w:rsidRPr="00FA6CD9">
        <w:rPr>
          <w:rFonts w:ascii="Times New Roman" w:hAnsi="Times New Roman"/>
          <w:i/>
          <w:sz w:val="24"/>
          <w:szCs w:val="24"/>
          <w:lang w:val="sq-AL"/>
        </w:rPr>
        <w:t xml:space="preserve">isqet, të cilave ato u </w:t>
      </w:r>
      <w:r w:rsidR="001009D3" w:rsidRPr="00FA6CD9">
        <w:rPr>
          <w:rFonts w:ascii="Times New Roman" w:hAnsi="Times New Roman"/>
          <w:i/>
          <w:sz w:val="24"/>
          <w:szCs w:val="24"/>
          <w:lang w:val="sq-AL"/>
        </w:rPr>
        <w:t>nënshtrohen</w:t>
      </w:r>
      <w:r w:rsidR="00E63EFD" w:rsidRPr="00FA6CD9">
        <w:rPr>
          <w:rFonts w:ascii="Times New Roman" w:hAnsi="Times New Roman"/>
          <w:i/>
          <w:sz w:val="24"/>
          <w:szCs w:val="24"/>
          <w:lang w:val="sq-AL"/>
        </w:rPr>
        <w:t>.</w:t>
      </w:r>
    </w:p>
    <w:p w14:paraId="4FF06244" w14:textId="77777777" w:rsidR="00826684" w:rsidRPr="00FA6CD9" w:rsidRDefault="00826684" w:rsidP="00E63EFD">
      <w:pPr>
        <w:pStyle w:val="BodyText"/>
        <w:numPr>
          <w:ilvl w:val="1"/>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 xml:space="preserve">Tregoni </w:t>
      </w:r>
      <w:r w:rsidR="00E63EFD" w:rsidRPr="00FA6CD9">
        <w:rPr>
          <w:rFonts w:ascii="Times New Roman" w:hAnsi="Times New Roman"/>
          <w:i/>
          <w:sz w:val="24"/>
          <w:szCs w:val="24"/>
          <w:lang w:val="sq-AL"/>
        </w:rPr>
        <w:t>sa të f</w:t>
      </w:r>
      <w:r w:rsidR="00573E8A" w:rsidRPr="00FA6CD9">
        <w:rPr>
          <w:rFonts w:ascii="Times New Roman" w:hAnsi="Times New Roman"/>
          <w:i/>
          <w:sz w:val="24"/>
          <w:szCs w:val="24"/>
          <w:lang w:val="sq-AL"/>
        </w:rPr>
        <w:t>orta</w:t>
      </w:r>
      <w:r w:rsidR="00E63EFD" w:rsidRPr="00FA6CD9">
        <w:rPr>
          <w:rFonts w:ascii="Times New Roman" w:hAnsi="Times New Roman"/>
          <w:i/>
          <w:sz w:val="24"/>
          <w:szCs w:val="24"/>
          <w:lang w:val="sq-AL"/>
        </w:rPr>
        <w:t>, të pavarura dhe të rëndësishme</w:t>
      </w:r>
      <w:r w:rsidRPr="00FA6CD9">
        <w:rPr>
          <w:rFonts w:ascii="Times New Roman" w:hAnsi="Times New Roman"/>
          <w:i/>
          <w:sz w:val="24"/>
          <w:szCs w:val="24"/>
          <w:lang w:val="sq-AL"/>
        </w:rPr>
        <w:t xml:space="preserve"> janë provat që mbështesin supozimet</w:t>
      </w:r>
      <w:r w:rsidR="00E63EFD" w:rsidRPr="00FA6CD9">
        <w:rPr>
          <w:rFonts w:ascii="Times New Roman" w:hAnsi="Times New Roman"/>
          <w:i/>
          <w:sz w:val="24"/>
          <w:szCs w:val="24"/>
          <w:lang w:val="sq-AL"/>
        </w:rPr>
        <w:t>.</w:t>
      </w:r>
    </w:p>
    <w:p w14:paraId="53F6B972" w14:textId="77777777" w:rsidR="00B83A5E" w:rsidRPr="00FA6CD9" w:rsidRDefault="00E63EFD" w:rsidP="00E63EFD">
      <w:pPr>
        <w:pStyle w:val="BodyText"/>
        <w:numPr>
          <w:ilvl w:val="1"/>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 xml:space="preserve">Tregoni se </w:t>
      </w:r>
      <w:r w:rsidR="00826684" w:rsidRPr="00FA6CD9">
        <w:rPr>
          <w:rFonts w:ascii="Times New Roman" w:hAnsi="Times New Roman"/>
          <w:i/>
          <w:sz w:val="24"/>
          <w:szCs w:val="24"/>
          <w:lang w:val="sq-AL"/>
        </w:rPr>
        <w:t>çfarë mund të p</w:t>
      </w:r>
      <w:r w:rsidRPr="00FA6CD9">
        <w:rPr>
          <w:rFonts w:ascii="Times New Roman" w:hAnsi="Times New Roman"/>
          <w:i/>
          <w:sz w:val="24"/>
          <w:szCs w:val="24"/>
          <w:lang w:val="sq-AL"/>
        </w:rPr>
        <w:t xml:space="preserve">engojë </w:t>
      </w:r>
      <w:r w:rsidR="00826684" w:rsidRPr="00FA6CD9">
        <w:rPr>
          <w:rFonts w:ascii="Times New Roman" w:hAnsi="Times New Roman"/>
          <w:i/>
          <w:sz w:val="24"/>
          <w:szCs w:val="24"/>
          <w:lang w:val="sq-AL"/>
        </w:rPr>
        <w:t xml:space="preserve">realizimin e përfitimeve, </w:t>
      </w:r>
      <w:r w:rsidRPr="00FA6CD9">
        <w:rPr>
          <w:rFonts w:ascii="Times New Roman" w:hAnsi="Times New Roman"/>
          <w:i/>
          <w:sz w:val="24"/>
          <w:szCs w:val="24"/>
          <w:lang w:val="sq-AL"/>
        </w:rPr>
        <w:t xml:space="preserve">të rrisë </w:t>
      </w:r>
      <w:r w:rsidR="00826684" w:rsidRPr="00FA6CD9">
        <w:rPr>
          <w:rFonts w:ascii="Times New Roman" w:hAnsi="Times New Roman"/>
          <w:i/>
          <w:sz w:val="24"/>
          <w:szCs w:val="24"/>
          <w:lang w:val="sq-AL"/>
        </w:rPr>
        <w:t xml:space="preserve">kostot ose </w:t>
      </w:r>
      <w:r w:rsidRPr="00FA6CD9">
        <w:rPr>
          <w:rFonts w:ascii="Times New Roman" w:hAnsi="Times New Roman"/>
          <w:i/>
          <w:sz w:val="24"/>
          <w:szCs w:val="24"/>
          <w:lang w:val="sq-AL"/>
        </w:rPr>
        <w:t xml:space="preserve">të sjellë pasoja </w:t>
      </w:r>
      <w:r w:rsidR="00826684" w:rsidRPr="00FA6CD9">
        <w:rPr>
          <w:rFonts w:ascii="Times New Roman" w:hAnsi="Times New Roman"/>
          <w:i/>
          <w:sz w:val="24"/>
          <w:szCs w:val="24"/>
          <w:lang w:val="sq-AL"/>
        </w:rPr>
        <w:t>të papritura</w:t>
      </w:r>
      <w:r w:rsidR="00573E8A" w:rsidRPr="00FA6CD9">
        <w:rPr>
          <w:rFonts w:ascii="Times New Roman" w:hAnsi="Times New Roman"/>
          <w:i/>
          <w:sz w:val="24"/>
          <w:szCs w:val="24"/>
          <w:lang w:val="sq-AL"/>
        </w:rPr>
        <w:t>.</w:t>
      </w:r>
    </w:p>
    <w:p w14:paraId="3B353616" w14:textId="77777777" w:rsidR="00D55BD1" w:rsidRPr="00FA6CD9" w:rsidRDefault="00D55BD1" w:rsidP="00D55BD1">
      <w:pPr>
        <w:pStyle w:val="BodyText"/>
        <w:spacing w:after="0"/>
        <w:ind w:left="1440"/>
        <w:jc w:val="both"/>
        <w:rPr>
          <w:rFonts w:ascii="Times New Roman" w:hAnsi="Times New Roman"/>
          <w:i/>
          <w:sz w:val="24"/>
          <w:szCs w:val="24"/>
          <w:lang w:val="sq-AL"/>
        </w:rPr>
      </w:pPr>
    </w:p>
    <w:p w14:paraId="0368C482" w14:textId="77777777" w:rsidR="00D55BD1" w:rsidRPr="00FA6CD9" w:rsidRDefault="00E63EFD" w:rsidP="00825758">
      <w:pPr>
        <w:pStyle w:val="BodyText"/>
        <w:numPr>
          <w:ilvl w:val="0"/>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Përmblidhni vlerësimin e opsioneve</w:t>
      </w:r>
      <w:r w:rsidR="00D55BD1" w:rsidRPr="00FA6CD9">
        <w:rPr>
          <w:rFonts w:ascii="Times New Roman" w:hAnsi="Times New Roman"/>
          <w:i/>
          <w:sz w:val="24"/>
          <w:szCs w:val="24"/>
          <w:lang w:val="sq-AL"/>
        </w:rPr>
        <w:t>:</w:t>
      </w:r>
    </w:p>
    <w:p w14:paraId="654772E3" w14:textId="77777777" w:rsidR="00B83A5E" w:rsidRPr="00FA6CD9" w:rsidRDefault="00BC0A43" w:rsidP="00D55BD1">
      <w:pPr>
        <w:pStyle w:val="BodyText"/>
        <w:spacing w:after="0"/>
        <w:ind w:left="720"/>
        <w:jc w:val="both"/>
        <w:rPr>
          <w:rFonts w:ascii="Times New Roman" w:hAnsi="Times New Roman"/>
          <w:i/>
          <w:sz w:val="24"/>
          <w:szCs w:val="24"/>
          <w:lang w:val="sq-AL"/>
        </w:rPr>
      </w:pPr>
      <w:r w:rsidRPr="00FA6CD9">
        <w:rPr>
          <w:rFonts w:ascii="Times New Roman" w:hAnsi="Times New Roman"/>
          <w:i/>
          <w:sz w:val="24"/>
          <w:szCs w:val="24"/>
          <w:lang w:val="sq-AL"/>
        </w:rPr>
        <w:t xml:space="preserve"> </w:t>
      </w:r>
    </w:p>
    <w:p w14:paraId="010F4922" w14:textId="77777777" w:rsidR="00E63EFD" w:rsidRPr="00FA6CD9" w:rsidRDefault="00E63EFD" w:rsidP="00573E8A">
      <w:pPr>
        <w:pStyle w:val="BodyText"/>
        <w:numPr>
          <w:ilvl w:val="1"/>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 xml:space="preserve"> Paraqisni një pasqyrë përmbledhëse të të gjitha ndikimeve të opsioneve të analizuara</w:t>
      </w:r>
      <w:r w:rsidR="00573E8A" w:rsidRPr="00FA6CD9">
        <w:rPr>
          <w:rFonts w:ascii="Times New Roman" w:hAnsi="Times New Roman"/>
          <w:i/>
          <w:sz w:val="24"/>
          <w:szCs w:val="24"/>
          <w:lang w:val="sq-AL"/>
        </w:rPr>
        <w:t>.</w:t>
      </w:r>
    </w:p>
    <w:p w14:paraId="42754896" w14:textId="77777777" w:rsidR="00E63EFD" w:rsidRPr="00FA6CD9" w:rsidRDefault="00E63EFD" w:rsidP="00573E8A">
      <w:pPr>
        <w:pStyle w:val="BodyText"/>
        <w:numPr>
          <w:ilvl w:val="1"/>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 xml:space="preserve">Shpjegoni se si ndikimet e të gjitha opsioneve të analizuara krahasohen me </w:t>
      </w:r>
      <w:r w:rsidR="001009D3" w:rsidRPr="00FA6CD9">
        <w:rPr>
          <w:rFonts w:ascii="Times New Roman" w:hAnsi="Times New Roman"/>
          <w:i/>
          <w:sz w:val="24"/>
          <w:szCs w:val="24"/>
          <w:lang w:val="sq-AL"/>
        </w:rPr>
        <w:t>njëra</w:t>
      </w:r>
      <w:r w:rsidR="00D55BD1" w:rsidRPr="00FA6CD9">
        <w:rPr>
          <w:rFonts w:ascii="Times New Roman" w:hAnsi="Times New Roman"/>
          <w:i/>
          <w:sz w:val="24"/>
          <w:szCs w:val="24"/>
          <w:lang w:val="sq-AL"/>
        </w:rPr>
        <w:t>-</w:t>
      </w:r>
      <w:r w:rsidRPr="00FA6CD9">
        <w:rPr>
          <w:rFonts w:ascii="Times New Roman" w:hAnsi="Times New Roman"/>
          <w:i/>
          <w:sz w:val="24"/>
          <w:szCs w:val="24"/>
          <w:lang w:val="sq-AL"/>
        </w:rPr>
        <w:t>tjetrën</w:t>
      </w:r>
      <w:r w:rsidR="00573E8A" w:rsidRPr="00FA6CD9">
        <w:rPr>
          <w:rFonts w:ascii="Times New Roman" w:hAnsi="Times New Roman"/>
          <w:i/>
          <w:sz w:val="24"/>
          <w:szCs w:val="24"/>
          <w:lang w:val="sq-AL"/>
        </w:rPr>
        <w:t>.</w:t>
      </w:r>
    </w:p>
    <w:p w14:paraId="286E74EB" w14:textId="77777777" w:rsidR="00BC0A43" w:rsidRPr="00FA6CD9" w:rsidRDefault="00E63EFD" w:rsidP="00573E8A">
      <w:pPr>
        <w:pStyle w:val="BodyText"/>
        <w:numPr>
          <w:ilvl w:val="1"/>
          <w:numId w:val="6"/>
        </w:numPr>
        <w:spacing w:after="0"/>
        <w:jc w:val="both"/>
        <w:rPr>
          <w:rFonts w:ascii="Times New Roman" w:hAnsi="Times New Roman"/>
          <w:i/>
          <w:sz w:val="24"/>
          <w:szCs w:val="24"/>
          <w:lang w:val="sq-AL"/>
        </w:rPr>
      </w:pPr>
      <w:r w:rsidRPr="00FA6CD9">
        <w:rPr>
          <w:rFonts w:ascii="Times New Roman" w:hAnsi="Times New Roman"/>
          <w:i/>
          <w:sz w:val="24"/>
          <w:szCs w:val="24"/>
          <w:lang w:val="sq-AL"/>
        </w:rPr>
        <w:t xml:space="preserve">Paraqisni </w:t>
      </w:r>
      <w:r w:rsidR="00257570" w:rsidRPr="00FA6CD9">
        <w:rPr>
          <w:rFonts w:ascii="Times New Roman" w:hAnsi="Times New Roman"/>
          <w:i/>
          <w:sz w:val="24"/>
          <w:szCs w:val="24"/>
          <w:lang w:val="sq-AL"/>
        </w:rPr>
        <w:t>përllogaritjet</w:t>
      </w:r>
      <w:r w:rsidRPr="00FA6CD9">
        <w:rPr>
          <w:rFonts w:ascii="Times New Roman" w:hAnsi="Times New Roman"/>
          <w:i/>
          <w:sz w:val="24"/>
          <w:szCs w:val="24"/>
          <w:lang w:val="sq-AL"/>
        </w:rPr>
        <w:t xml:space="preserve"> më të mira të</w:t>
      </w:r>
      <w:r w:rsidR="00257570" w:rsidRPr="00FA6CD9">
        <w:rPr>
          <w:rFonts w:ascii="Times New Roman" w:hAnsi="Times New Roman"/>
          <w:i/>
          <w:sz w:val="24"/>
          <w:szCs w:val="24"/>
          <w:lang w:val="sq-AL"/>
        </w:rPr>
        <w:t xml:space="preserve"> përgjithshme neto të</w:t>
      </w:r>
      <w:r w:rsidRPr="00FA6CD9">
        <w:rPr>
          <w:rFonts w:ascii="Times New Roman" w:hAnsi="Times New Roman"/>
          <w:i/>
          <w:sz w:val="24"/>
          <w:szCs w:val="24"/>
          <w:lang w:val="sq-AL"/>
        </w:rPr>
        <w:t xml:space="preserve"> </w:t>
      </w:r>
      <w:r w:rsidR="00257570" w:rsidRPr="00FA6CD9">
        <w:rPr>
          <w:rFonts w:ascii="Times New Roman" w:hAnsi="Times New Roman"/>
          <w:i/>
          <w:sz w:val="24"/>
          <w:szCs w:val="24"/>
          <w:lang w:val="sq-AL"/>
        </w:rPr>
        <w:t xml:space="preserve">ndikimit me vlerë </w:t>
      </w:r>
      <w:r w:rsidRPr="00FA6CD9">
        <w:rPr>
          <w:rFonts w:ascii="Times New Roman" w:hAnsi="Times New Roman"/>
          <w:i/>
          <w:sz w:val="24"/>
          <w:szCs w:val="24"/>
          <w:lang w:val="sq-AL"/>
        </w:rPr>
        <w:t>monetar</w:t>
      </w:r>
      <w:r w:rsidR="00257570" w:rsidRPr="00FA6CD9">
        <w:rPr>
          <w:rFonts w:ascii="Times New Roman" w:hAnsi="Times New Roman"/>
          <w:i/>
          <w:sz w:val="24"/>
          <w:szCs w:val="24"/>
          <w:lang w:val="sq-AL"/>
        </w:rPr>
        <w:t>e</w:t>
      </w:r>
      <w:r w:rsidRPr="00FA6CD9">
        <w:rPr>
          <w:rFonts w:ascii="Times New Roman" w:hAnsi="Times New Roman"/>
          <w:i/>
          <w:sz w:val="24"/>
          <w:szCs w:val="24"/>
          <w:lang w:val="sq-AL"/>
        </w:rPr>
        <w:t xml:space="preserve"> të </w:t>
      </w:r>
      <w:r w:rsidR="00257570" w:rsidRPr="00FA6CD9">
        <w:rPr>
          <w:rFonts w:ascii="Times New Roman" w:hAnsi="Times New Roman"/>
          <w:i/>
          <w:sz w:val="24"/>
          <w:szCs w:val="24"/>
          <w:lang w:val="sq-AL"/>
        </w:rPr>
        <w:t xml:space="preserve">përcaktuar </w:t>
      </w:r>
      <w:r w:rsidRPr="00FA6CD9">
        <w:rPr>
          <w:rFonts w:ascii="Times New Roman" w:hAnsi="Times New Roman"/>
          <w:i/>
          <w:sz w:val="24"/>
          <w:szCs w:val="24"/>
          <w:lang w:val="sq-AL"/>
        </w:rPr>
        <w:t xml:space="preserve">për çdo </w:t>
      </w:r>
      <w:r w:rsidR="00D55BD1" w:rsidRPr="00FA6CD9">
        <w:rPr>
          <w:rFonts w:ascii="Times New Roman" w:hAnsi="Times New Roman"/>
          <w:i/>
          <w:sz w:val="24"/>
          <w:szCs w:val="24"/>
          <w:lang w:val="sq-AL"/>
        </w:rPr>
        <w:t>opsion (shih a</w:t>
      </w:r>
      <w:r w:rsidR="00900286" w:rsidRPr="00FA6CD9">
        <w:rPr>
          <w:rFonts w:ascii="Times New Roman" w:hAnsi="Times New Roman"/>
          <w:i/>
          <w:sz w:val="24"/>
          <w:szCs w:val="24"/>
          <w:lang w:val="sq-AL"/>
        </w:rPr>
        <w:t>neksin 1/b</w:t>
      </w:r>
      <w:r w:rsidRPr="00FA6CD9">
        <w:rPr>
          <w:rFonts w:ascii="Times New Roman" w:hAnsi="Times New Roman"/>
          <w:i/>
          <w:sz w:val="24"/>
          <w:szCs w:val="24"/>
          <w:lang w:val="sq-AL"/>
        </w:rPr>
        <w:t xml:space="preserve"> për tabelën që mund të përdorn</w:t>
      </w:r>
      <w:r w:rsidR="00475898" w:rsidRPr="00FA6CD9">
        <w:rPr>
          <w:rFonts w:ascii="Times New Roman" w:hAnsi="Times New Roman"/>
          <w:i/>
          <w:sz w:val="24"/>
          <w:szCs w:val="24"/>
          <w:lang w:val="sq-AL"/>
        </w:rPr>
        <w:t>i</w:t>
      </w:r>
      <w:r w:rsidR="00BC0A43" w:rsidRPr="00FA6CD9">
        <w:rPr>
          <w:rFonts w:ascii="Times New Roman" w:hAnsi="Times New Roman"/>
          <w:i/>
          <w:sz w:val="24"/>
          <w:szCs w:val="24"/>
          <w:lang w:val="sq-AL"/>
        </w:rPr>
        <w:t>)</w:t>
      </w:r>
      <w:r w:rsidR="00573E8A" w:rsidRPr="00FA6CD9">
        <w:rPr>
          <w:rFonts w:ascii="Times New Roman" w:hAnsi="Times New Roman"/>
          <w:i/>
          <w:sz w:val="24"/>
          <w:szCs w:val="24"/>
          <w:lang w:val="sq-AL"/>
        </w:rPr>
        <w:t>.</w:t>
      </w:r>
      <w:r w:rsidR="00257570" w:rsidRPr="00FA6CD9">
        <w:rPr>
          <w:rFonts w:ascii="Times New Roman" w:hAnsi="Times New Roman"/>
          <w:i/>
          <w:sz w:val="24"/>
          <w:szCs w:val="24"/>
          <w:lang w:val="sq-AL"/>
        </w:rPr>
        <w:t xml:space="preserve"> </w:t>
      </w:r>
    </w:p>
    <w:bookmarkEnd w:id="9"/>
    <w:p w14:paraId="308812D2" w14:textId="77777777" w:rsidR="002C7EE3" w:rsidRPr="00FA6CD9" w:rsidRDefault="002C7EE3" w:rsidP="0013699E">
      <w:pPr>
        <w:autoSpaceDE w:val="0"/>
        <w:autoSpaceDN w:val="0"/>
        <w:adjustRightInd w:val="0"/>
        <w:jc w:val="both"/>
        <w:rPr>
          <w:rFonts w:ascii="Times New Roman" w:hAnsi="Times New Roman"/>
          <w:i/>
          <w:color w:val="000000"/>
          <w:sz w:val="24"/>
          <w:szCs w:val="24"/>
          <w:lang w:val="sq-AL"/>
        </w:rPr>
      </w:pPr>
    </w:p>
    <w:p w14:paraId="3F870E70" w14:textId="6A8C62C9" w:rsidR="002F5060" w:rsidRPr="009F5AA2" w:rsidRDefault="0039510B" w:rsidP="002F5060">
      <w:pPr>
        <w:pStyle w:val="BodyText"/>
        <w:spacing w:after="0" w:line="276" w:lineRule="auto"/>
        <w:jc w:val="both"/>
        <w:rPr>
          <w:rFonts w:ascii="Times New Roman" w:hAnsi="Times New Roman"/>
          <w:bCs/>
          <w:iCs/>
          <w:szCs w:val="22"/>
        </w:rPr>
      </w:pPr>
      <w:r w:rsidRPr="009F5AA2">
        <w:rPr>
          <w:rFonts w:ascii="Times New Roman" w:hAnsi="Times New Roman"/>
          <w:szCs w:val="22"/>
          <w:lang w:val="sq-AL" w:bidi="en-US"/>
        </w:rPr>
        <w:t>Nga ky ligj i ri preken grupe interesi</w:t>
      </w:r>
      <w:r w:rsidR="00454AE7">
        <w:rPr>
          <w:rFonts w:ascii="Times New Roman" w:hAnsi="Times New Roman"/>
          <w:szCs w:val="22"/>
          <w:lang w:val="sq-AL" w:bidi="en-US"/>
        </w:rPr>
        <w:t xml:space="preserve"> si </w:t>
      </w:r>
      <w:r w:rsidRPr="009F5AA2">
        <w:rPr>
          <w:rFonts w:ascii="Times New Roman" w:hAnsi="Times New Roman"/>
          <w:szCs w:val="22"/>
          <w:lang w:val="sq-AL" w:bidi="en-US"/>
        </w:rPr>
        <w:t>biznesi, qytetarët</w:t>
      </w:r>
      <w:r w:rsidR="002F5060" w:rsidRPr="009F5AA2">
        <w:rPr>
          <w:rFonts w:ascii="Times New Roman" w:hAnsi="Times New Roman"/>
          <w:szCs w:val="22"/>
          <w:lang w:val="sq-AL" w:bidi="en-US"/>
        </w:rPr>
        <w:t>, q</w:t>
      </w:r>
      <w:r w:rsidR="002F5060" w:rsidRPr="009F5AA2">
        <w:rPr>
          <w:rFonts w:ascii="Times New Roman" w:hAnsi="Times New Roman"/>
          <w:bCs/>
          <w:iCs/>
          <w:szCs w:val="22"/>
        </w:rPr>
        <w:t>everia/sektori publik:</w:t>
      </w:r>
    </w:p>
    <w:p w14:paraId="6783149D" w14:textId="312D2056" w:rsidR="0039510B" w:rsidRPr="009F5AA2" w:rsidRDefault="0039510B" w:rsidP="0039510B">
      <w:pPr>
        <w:pStyle w:val="BodyText"/>
        <w:spacing w:after="0" w:line="276" w:lineRule="auto"/>
        <w:jc w:val="both"/>
        <w:rPr>
          <w:rFonts w:ascii="Times New Roman" w:hAnsi="Times New Roman"/>
          <w:i/>
          <w:iCs/>
          <w:szCs w:val="22"/>
          <w:lang w:val="sq-AL" w:bidi="en-US"/>
        </w:rPr>
      </w:pPr>
    </w:p>
    <w:p w14:paraId="2ABACAA4" w14:textId="77777777" w:rsidR="0039510B" w:rsidRPr="009F5AA2" w:rsidRDefault="0039510B" w:rsidP="0039510B">
      <w:pPr>
        <w:pStyle w:val="BodyText"/>
        <w:spacing w:after="0" w:line="276" w:lineRule="auto"/>
        <w:jc w:val="both"/>
        <w:rPr>
          <w:rFonts w:ascii="Times New Roman" w:hAnsi="Times New Roman"/>
          <w:i/>
          <w:iCs/>
          <w:szCs w:val="22"/>
          <w:u w:val="single"/>
          <w:lang w:val="sq-AL" w:bidi="en-US"/>
        </w:rPr>
      </w:pPr>
      <w:r w:rsidRPr="009F5AA2">
        <w:rPr>
          <w:rFonts w:ascii="Times New Roman" w:hAnsi="Times New Roman"/>
          <w:i/>
          <w:iCs/>
          <w:szCs w:val="22"/>
          <w:u w:val="single"/>
          <w:lang w:val="sq-AL" w:bidi="en-US"/>
        </w:rPr>
        <w:t xml:space="preserve">Biznesi: </w:t>
      </w:r>
    </w:p>
    <w:p w14:paraId="5AFCB5DE" w14:textId="77777777"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ndikime të drejtëpërdrejta:</w:t>
      </w:r>
    </w:p>
    <w:p w14:paraId="2BD9D9A5" w14:textId="73711E0F"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xml:space="preserve">            1) Mundësi për shtimin e investimeve dhe për rrjedhojë shtimin e fitimeve </w:t>
      </w:r>
    </w:p>
    <w:p w14:paraId="33B30B8C" w14:textId="559B24D4"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xml:space="preserve">            2) Uljen e kostove, për shkak të mundësisë për investime direkte</w:t>
      </w:r>
    </w:p>
    <w:p w14:paraId="76CED139" w14:textId="77777777"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ndikime jo të drejtëpërdrejta:</w:t>
      </w:r>
    </w:p>
    <w:p w14:paraId="773D6FF7" w14:textId="1BB87232"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xml:space="preserve">           1) Mundësi më të mira bashkëpunimi për shkak të përmirësimit të klimës së    </w:t>
      </w:r>
    </w:p>
    <w:p w14:paraId="0AFD451A" w14:textId="0E01BB0A"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xml:space="preserve">             investimeve</w:t>
      </w:r>
    </w:p>
    <w:p w14:paraId="3150BF5A" w14:textId="3BE0AAC3" w:rsidR="0039510B" w:rsidRPr="009F5AA2" w:rsidRDefault="00454AE7" w:rsidP="0039510B">
      <w:pPr>
        <w:pStyle w:val="BodyText"/>
        <w:spacing w:after="0" w:line="276" w:lineRule="auto"/>
        <w:jc w:val="both"/>
        <w:rPr>
          <w:rFonts w:ascii="Times New Roman" w:hAnsi="Times New Roman"/>
          <w:iCs/>
          <w:szCs w:val="22"/>
          <w:lang w:val="sq-AL" w:bidi="en-US"/>
        </w:rPr>
      </w:pPr>
      <w:r>
        <w:rPr>
          <w:rFonts w:ascii="Times New Roman" w:hAnsi="Times New Roman"/>
          <w:iCs/>
          <w:szCs w:val="22"/>
          <w:lang w:val="sq-AL" w:bidi="en-US"/>
        </w:rPr>
        <w:tab/>
        <w:t xml:space="preserve"> </w:t>
      </w:r>
      <w:r w:rsidR="0039510B" w:rsidRPr="009F5AA2">
        <w:rPr>
          <w:rFonts w:ascii="Times New Roman" w:hAnsi="Times New Roman"/>
          <w:iCs/>
          <w:szCs w:val="22"/>
          <w:lang w:val="sq-AL" w:bidi="en-US"/>
        </w:rPr>
        <w:t>2) Biznese më të konkurueshme</w:t>
      </w:r>
    </w:p>
    <w:p w14:paraId="01C9AF6C" w14:textId="77777777" w:rsidR="0039510B" w:rsidRPr="009F5AA2" w:rsidRDefault="0039510B" w:rsidP="0039510B">
      <w:pPr>
        <w:pStyle w:val="BodyText"/>
        <w:spacing w:after="0" w:line="276" w:lineRule="auto"/>
        <w:jc w:val="both"/>
        <w:rPr>
          <w:rFonts w:ascii="Times New Roman" w:hAnsi="Times New Roman"/>
          <w:i/>
          <w:iCs/>
          <w:szCs w:val="22"/>
          <w:u w:val="single"/>
          <w:lang w:val="sq-AL" w:bidi="en-US"/>
        </w:rPr>
      </w:pPr>
      <w:r w:rsidRPr="009F5AA2">
        <w:rPr>
          <w:rFonts w:ascii="Times New Roman" w:hAnsi="Times New Roman"/>
          <w:i/>
          <w:iCs/>
          <w:szCs w:val="22"/>
          <w:u w:val="single"/>
          <w:lang w:val="sq-AL" w:bidi="en-US"/>
        </w:rPr>
        <w:t>Qytetarët:</w:t>
      </w:r>
    </w:p>
    <w:p w14:paraId="315B7FE7" w14:textId="77777777" w:rsidR="0039510B" w:rsidRPr="009F5AA2" w:rsidRDefault="0039510B" w:rsidP="0039510B">
      <w:pPr>
        <w:pStyle w:val="BodyText"/>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-ndikime të drejtpërdrejta:</w:t>
      </w:r>
    </w:p>
    <w:p w14:paraId="1E468735" w14:textId="3503DB33" w:rsidR="0039510B" w:rsidRPr="009F5AA2" w:rsidRDefault="0039510B" w:rsidP="0039510B">
      <w:pPr>
        <w:pStyle w:val="BodyText"/>
        <w:numPr>
          <w:ilvl w:val="0"/>
          <w:numId w:val="24"/>
        </w:numPr>
        <w:spacing w:after="0" w:line="276" w:lineRule="auto"/>
        <w:jc w:val="both"/>
        <w:rPr>
          <w:rFonts w:ascii="Times New Roman" w:hAnsi="Times New Roman"/>
          <w:b/>
          <w:bCs/>
          <w:iCs/>
          <w:szCs w:val="22"/>
          <w:lang w:val="sq-AL" w:bidi="en-US"/>
        </w:rPr>
      </w:pPr>
      <w:r w:rsidRPr="009F5AA2">
        <w:rPr>
          <w:rFonts w:ascii="Times New Roman" w:hAnsi="Times New Roman"/>
          <w:iCs/>
          <w:szCs w:val="22"/>
          <w:lang w:val="sq-AL" w:bidi="en-US"/>
        </w:rPr>
        <w:t xml:space="preserve">Mundësi të shtuara për </w:t>
      </w:r>
      <w:r w:rsidR="0098680F" w:rsidRPr="009F5AA2">
        <w:rPr>
          <w:rFonts w:ascii="Times New Roman" w:hAnsi="Times New Roman"/>
          <w:iCs/>
          <w:szCs w:val="22"/>
          <w:lang w:val="sq-AL" w:bidi="en-US"/>
        </w:rPr>
        <w:t>investime</w:t>
      </w:r>
      <w:r w:rsidRPr="009F5AA2">
        <w:rPr>
          <w:rFonts w:ascii="Times New Roman" w:hAnsi="Times New Roman"/>
          <w:iCs/>
          <w:szCs w:val="22"/>
          <w:lang w:val="sq-AL" w:bidi="en-US"/>
        </w:rPr>
        <w:t xml:space="preserve"> </w:t>
      </w:r>
    </w:p>
    <w:p w14:paraId="12BDAEE9" w14:textId="6FFCFDA1" w:rsidR="0039510B" w:rsidRPr="009F5AA2" w:rsidRDefault="0039510B" w:rsidP="0039510B">
      <w:pPr>
        <w:pStyle w:val="BodyText"/>
        <w:numPr>
          <w:ilvl w:val="0"/>
          <w:numId w:val="24"/>
        </w:numPr>
        <w:spacing w:after="0" w:line="276" w:lineRule="auto"/>
        <w:jc w:val="both"/>
        <w:rPr>
          <w:rFonts w:ascii="Times New Roman" w:hAnsi="Times New Roman"/>
          <w:b/>
          <w:bCs/>
          <w:iCs/>
          <w:szCs w:val="22"/>
          <w:lang w:val="sq-AL" w:bidi="en-US"/>
        </w:rPr>
      </w:pPr>
      <w:r w:rsidRPr="009F5AA2">
        <w:rPr>
          <w:rFonts w:ascii="Times New Roman" w:hAnsi="Times New Roman"/>
          <w:iCs/>
          <w:szCs w:val="22"/>
          <w:lang w:val="sq-AL" w:bidi="en-US"/>
        </w:rPr>
        <w:t xml:space="preserve">Mundësi </w:t>
      </w:r>
      <w:r w:rsidR="0098680F" w:rsidRPr="009F5AA2">
        <w:rPr>
          <w:rFonts w:ascii="Times New Roman" w:hAnsi="Times New Roman"/>
          <w:iCs/>
          <w:szCs w:val="22"/>
          <w:lang w:val="sq-AL" w:bidi="en-US"/>
        </w:rPr>
        <w:t>pun</w:t>
      </w:r>
      <w:r w:rsidR="009D1995" w:rsidRPr="009F5AA2">
        <w:rPr>
          <w:rFonts w:ascii="Times New Roman" w:hAnsi="Times New Roman"/>
          <w:iCs/>
          <w:szCs w:val="22"/>
          <w:lang w:val="sq-AL" w:bidi="en-US"/>
        </w:rPr>
        <w:t>ë</w:t>
      </w:r>
      <w:r w:rsidR="0098680F" w:rsidRPr="009F5AA2">
        <w:rPr>
          <w:rFonts w:ascii="Times New Roman" w:hAnsi="Times New Roman"/>
          <w:iCs/>
          <w:szCs w:val="22"/>
          <w:lang w:val="sq-AL" w:bidi="en-US"/>
        </w:rPr>
        <w:t>simi d</w:t>
      </w:r>
      <w:r w:rsidRPr="009F5AA2">
        <w:rPr>
          <w:rFonts w:ascii="Times New Roman" w:hAnsi="Times New Roman"/>
          <w:iCs/>
          <w:szCs w:val="22"/>
          <w:lang w:val="sq-AL" w:bidi="en-US"/>
        </w:rPr>
        <w:t xml:space="preserve">he paga më të mira </w:t>
      </w:r>
    </w:p>
    <w:p w14:paraId="11EBCC08" w14:textId="77777777" w:rsidR="0039510B" w:rsidRPr="009F5AA2" w:rsidRDefault="0039510B" w:rsidP="0039510B">
      <w:pPr>
        <w:pStyle w:val="BodyText"/>
        <w:numPr>
          <w:ilvl w:val="0"/>
          <w:numId w:val="23"/>
        </w:numPr>
        <w:spacing w:after="0" w:line="276" w:lineRule="auto"/>
        <w:jc w:val="both"/>
        <w:rPr>
          <w:rFonts w:ascii="Times New Roman" w:hAnsi="Times New Roman"/>
          <w:b/>
          <w:bCs/>
          <w:iCs/>
          <w:szCs w:val="22"/>
          <w:lang w:val="sq-AL" w:bidi="en-US"/>
        </w:rPr>
      </w:pPr>
      <w:r w:rsidRPr="009F5AA2">
        <w:rPr>
          <w:rFonts w:ascii="Times New Roman" w:hAnsi="Times New Roman"/>
          <w:iCs/>
          <w:szCs w:val="22"/>
          <w:lang w:val="sq-AL" w:bidi="en-US"/>
        </w:rPr>
        <w:t xml:space="preserve">ndikime jo të drejtëpërdrejta: </w:t>
      </w:r>
    </w:p>
    <w:p w14:paraId="1DFF08E7" w14:textId="579AFBFA" w:rsidR="0039510B" w:rsidRPr="009F5AA2" w:rsidRDefault="0039510B" w:rsidP="00D86D64">
      <w:pPr>
        <w:pStyle w:val="BodyText"/>
        <w:jc w:val="both"/>
        <w:rPr>
          <w:rFonts w:ascii="Times New Roman" w:hAnsi="Times New Roman"/>
          <w:iCs/>
          <w:szCs w:val="22"/>
          <w:lang w:val="sq-AL" w:bidi="en-US"/>
        </w:rPr>
      </w:pPr>
      <w:r w:rsidRPr="009F5AA2">
        <w:rPr>
          <w:rFonts w:ascii="Times New Roman" w:hAnsi="Times New Roman"/>
          <w:iCs/>
          <w:szCs w:val="22"/>
          <w:lang w:val="sq-AL" w:bidi="en-US"/>
        </w:rPr>
        <w:t xml:space="preserve">              1) </w:t>
      </w:r>
      <w:r w:rsidR="0098680F" w:rsidRPr="009F5AA2">
        <w:rPr>
          <w:rFonts w:ascii="Times New Roman" w:hAnsi="Times New Roman"/>
          <w:iCs/>
          <w:szCs w:val="22"/>
          <w:lang w:val="sq-AL" w:bidi="en-US"/>
        </w:rPr>
        <w:t>Kanalizim i kursimeve drejt tregjeve financiare jo bankare</w:t>
      </w:r>
      <w:r w:rsidRPr="009F5AA2">
        <w:rPr>
          <w:rFonts w:ascii="Times New Roman" w:hAnsi="Times New Roman"/>
          <w:iCs/>
          <w:szCs w:val="22"/>
          <w:lang w:val="sq-AL" w:bidi="en-US"/>
        </w:rPr>
        <w:t xml:space="preserve"> </w:t>
      </w:r>
    </w:p>
    <w:p w14:paraId="5C055005" w14:textId="707023DA" w:rsidR="0039510B" w:rsidRPr="009F5AA2" w:rsidRDefault="0039510B" w:rsidP="00D86D64">
      <w:pPr>
        <w:pStyle w:val="BodyText"/>
        <w:spacing w:after="0"/>
        <w:jc w:val="both"/>
        <w:rPr>
          <w:rFonts w:ascii="Times New Roman" w:hAnsi="Times New Roman"/>
          <w:b/>
          <w:bCs/>
          <w:iCs/>
          <w:szCs w:val="22"/>
          <w:lang w:val="sq-AL" w:bidi="en-US"/>
        </w:rPr>
      </w:pPr>
      <w:r w:rsidRPr="009F5AA2">
        <w:rPr>
          <w:rFonts w:ascii="Times New Roman" w:hAnsi="Times New Roman"/>
          <w:iCs/>
          <w:szCs w:val="22"/>
          <w:lang w:val="sq-AL" w:bidi="en-US"/>
        </w:rPr>
        <w:t xml:space="preserve">      </w:t>
      </w:r>
      <w:r w:rsidR="00D86D64">
        <w:rPr>
          <w:rFonts w:ascii="Times New Roman" w:hAnsi="Times New Roman"/>
          <w:iCs/>
          <w:szCs w:val="22"/>
          <w:lang w:val="sq-AL" w:bidi="en-US"/>
        </w:rPr>
        <w:t xml:space="preserve">        2) Rritje të mirëqënies</w:t>
      </w:r>
    </w:p>
    <w:p w14:paraId="52DBC24E" w14:textId="77777777" w:rsidR="0039510B" w:rsidRPr="009F5AA2" w:rsidRDefault="0039510B" w:rsidP="0039510B">
      <w:pPr>
        <w:pStyle w:val="BodyText"/>
        <w:spacing w:after="0" w:line="276" w:lineRule="auto"/>
        <w:jc w:val="both"/>
        <w:rPr>
          <w:rFonts w:ascii="Times New Roman" w:hAnsi="Times New Roman"/>
          <w:bCs/>
          <w:i/>
          <w:iCs/>
          <w:szCs w:val="22"/>
          <w:u w:val="single"/>
        </w:rPr>
      </w:pPr>
      <w:r w:rsidRPr="009F5AA2">
        <w:rPr>
          <w:rFonts w:ascii="Times New Roman" w:hAnsi="Times New Roman"/>
          <w:bCs/>
          <w:i/>
          <w:iCs/>
          <w:szCs w:val="22"/>
          <w:u w:val="single"/>
        </w:rPr>
        <w:t>Qeveria/ sektoripublik:</w:t>
      </w:r>
    </w:p>
    <w:p w14:paraId="53BA1927" w14:textId="1970C30A" w:rsidR="0039510B" w:rsidRPr="009F5AA2" w:rsidRDefault="0039510B" w:rsidP="0039510B">
      <w:pPr>
        <w:pStyle w:val="BodyText"/>
        <w:numPr>
          <w:ilvl w:val="0"/>
          <w:numId w:val="23"/>
        </w:numPr>
        <w:spacing w:after="0" w:line="276" w:lineRule="auto"/>
        <w:jc w:val="both"/>
        <w:rPr>
          <w:rFonts w:ascii="Times New Roman" w:hAnsi="Times New Roman"/>
          <w:bCs/>
          <w:iCs/>
          <w:szCs w:val="22"/>
        </w:rPr>
      </w:pPr>
      <w:r w:rsidRPr="009F5AA2">
        <w:rPr>
          <w:rFonts w:ascii="Times New Roman" w:hAnsi="Times New Roman"/>
          <w:bCs/>
          <w:iCs/>
          <w:szCs w:val="22"/>
        </w:rPr>
        <w:t>ndikime</w:t>
      </w:r>
      <w:r w:rsidR="00277150" w:rsidRPr="009F5AA2">
        <w:rPr>
          <w:rFonts w:ascii="Times New Roman" w:hAnsi="Times New Roman"/>
          <w:bCs/>
          <w:iCs/>
          <w:szCs w:val="22"/>
        </w:rPr>
        <w:t xml:space="preserve"> </w:t>
      </w:r>
      <w:r w:rsidRPr="009F5AA2">
        <w:rPr>
          <w:rFonts w:ascii="Times New Roman" w:hAnsi="Times New Roman"/>
          <w:bCs/>
          <w:iCs/>
          <w:szCs w:val="22"/>
        </w:rPr>
        <w:t>të</w:t>
      </w:r>
      <w:r w:rsidR="00277150" w:rsidRPr="009F5AA2">
        <w:rPr>
          <w:rFonts w:ascii="Times New Roman" w:hAnsi="Times New Roman"/>
          <w:bCs/>
          <w:iCs/>
          <w:szCs w:val="22"/>
        </w:rPr>
        <w:t xml:space="preserve"> </w:t>
      </w:r>
      <w:r w:rsidRPr="009F5AA2">
        <w:rPr>
          <w:rFonts w:ascii="Times New Roman" w:hAnsi="Times New Roman"/>
          <w:bCs/>
          <w:iCs/>
          <w:szCs w:val="22"/>
        </w:rPr>
        <w:t xml:space="preserve">drejtëpërdrejta: </w:t>
      </w:r>
    </w:p>
    <w:p w14:paraId="4A73155B" w14:textId="76BCC19D" w:rsidR="00D86D64" w:rsidRDefault="00D86D64" w:rsidP="00D86D64">
      <w:pPr>
        <w:pStyle w:val="BodyText"/>
        <w:numPr>
          <w:ilvl w:val="0"/>
          <w:numId w:val="30"/>
        </w:numPr>
        <w:spacing w:after="0" w:line="276" w:lineRule="auto"/>
        <w:jc w:val="both"/>
        <w:rPr>
          <w:rFonts w:ascii="Times New Roman" w:hAnsi="Times New Roman"/>
          <w:iCs/>
          <w:szCs w:val="22"/>
          <w:lang w:val="sq-AL" w:bidi="en-US"/>
        </w:rPr>
      </w:pPr>
      <w:r w:rsidRPr="009F5AA2">
        <w:rPr>
          <w:rFonts w:ascii="Times New Roman" w:hAnsi="Times New Roman"/>
          <w:iCs/>
          <w:szCs w:val="22"/>
          <w:lang w:val="sq-AL" w:bidi="en-US"/>
        </w:rPr>
        <w:t xml:space="preserve">Mundësi të shtuara për investime </w:t>
      </w:r>
    </w:p>
    <w:p w14:paraId="74A13140" w14:textId="43D3C9FE" w:rsidR="0039510B" w:rsidRPr="009F5AA2" w:rsidRDefault="0039510B" w:rsidP="00D86D64">
      <w:pPr>
        <w:pStyle w:val="BodyText"/>
        <w:numPr>
          <w:ilvl w:val="0"/>
          <w:numId w:val="30"/>
        </w:numPr>
        <w:spacing w:after="0" w:line="276" w:lineRule="auto"/>
        <w:jc w:val="both"/>
        <w:rPr>
          <w:rFonts w:ascii="Times New Roman" w:hAnsi="Times New Roman"/>
          <w:bCs/>
          <w:iCs/>
          <w:szCs w:val="22"/>
        </w:rPr>
      </w:pPr>
      <w:r w:rsidRPr="009F5AA2">
        <w:rPr>
          <w:rFonts w:ascii="Times New Roman" w:hAnsi="Times New Roman"/>
          <w:bCs/>
          <w:iCs/>
          <w:szCs w:val="22"/>
        </w:rPr>
        <w:t>Rritje</w:t>
      </w:r>
      <w:r w:rsidRPr="009F5AA2">
        <w:rPr>
          <w:rFonts w:ascii="Times New Roman" w:hAnsi="Times New Roman"/>
          <w:bCs/>
          <w:iCs/>
          <w:szCs w:val="22"/>
          <w:lang w:val="en-US"/>
        </w:rPr>
        <w:t xml:space="preserve"> </w:t>
      </w:r>
      <w:r w:rsidRPr="009F5AA2">
        <w:rPr>
          <w:rFonts w:ascii="Times New Roman" w:hAnsi="Times New Roman"/>
          <w:bCs/>
          <w:iCs/>
          <w:szCs w:val="22"/>
        </w:rPr>
        <w:t xml:space="preserve">ekonomike </w:t>
      </w:r>
    </w:p>
    <w:p w14:paraId="66EB61C1" w14:textId="08539855" w:rsidR="0039510B" w:rsidRPr="009F5AA2" w:rsidRDefault="0039510B" w:rsidP="0039510B">
      <w:pPr>
        <w:pStyle w:val="BodyText"/>
        <w:spacing w:after="0" w:line="276" w:lineRule="auto"/>
        <w:jc w:val="both"/>
        <w:rPr>
          <w:rFonts w:ascii="Times New Roman" w:hAnsi="Times New Roman"/>
          <w:bCs/>
          <w:iCs/>
          <w:szCs w:val="22"/>
        </w:rPr>
      </w:pPr>
      <w:r w:rsidRPr="009F5AA2">
        <w:rPr>
          <w:rFonts w:ascii="Times New Roman" w:hAnsi="Times New Roman"/>
          <w:bCs/>
          <w:iCs/>
          <w:szCs w:val="22"/>
        </w:rPr>
        <w:lastRenderedPageBreak/>
        <w:t xml:space="preserve">- </w:t>
      </w:r>
      <w:r w:rsidR="00454AE7">
        <w:rPr>
          <w:rFonts w:ascii="Times New Roman" w:hAnsi="Times New Roman"/>
          <w:bCs/>
          <w:iCs/>
          <w:szCs w:val="22"/>
        </w:rPr>
        <w:t xml:space="preserve">  </w:t>
      </w:r>
      <w:r w:rsidRPr="009F5AA2">
        <w:rPr>
          <w:rFonts w:ascii="Times New Roman" w:hAnsi="Times New Roman"/>
          <w:bCs/>
          <w:iCs/>
          <w:szCs w:val="22"/>
        </w:rPr>
        <w:t>ndikime jo të</w:t>
      </w:r>
      <w:r w:rsidRPr="009F5AA2">
        <w:rPr>
          <w:rFonts w:ascii="Times New Roman" w:hAnsi="Times New Roman"/>
          <w:bCs/>
          <w:iCs/>
          <w:szCs w:val="22"/>
          <w:lang w:val="en-US"/>
        </w:rPr>
        <w:t xml:space="preserve"> </w:t>
      </w:r>
      <w:r w:rsidRPr="009F5AA2">
        <w:rPr>
          <w:rFonts w:ascii="Times New Roman" w:hAnsi="Times New Roman"/>
          <w:bCs/>
          <w:iCs/>
          <w:szCs w:val="22"/>
        </w:rPr>
        <w:t>drejtëpërdrejta:</w:t>
      </w:r>
    </w:p>
    <w:p w14:paraId="6F120C8A" w14:textId="088CE878" w:rsidR="0039510B" w:rsidRPr="009F5AA2" w:rsidRDefault="0039510B" w:rsidP="0039510B">
      <w:pPr>
        <w:pStyle w:val="BodyText"/>
        <w:numPr>
          <w:ilvl w:val="0"/>
          <w:numId w:val="26"/>
        </w:numPr>
        <w:spacing w:after="0" w:line="276" w:lineRule="auto"/>
        <w:jc w:val="both"/>
        <w:rPr>
          <w:rFonts w:ascii="Times New Roman" w:hAnsi="Times New Roman"/>
          <w:bCs/>
          <w:iCs/>
          <w:szCs w:val="22"/>
        </w:rPr>
      </w:pPr>
      <w:r w:rsidRPr="009F5AA2">
        <w:rPr>
          <w:rFonts w:ascii="Times New Roman" w:hAnsi="Times New Roman"/>
          <w:bCs/>
          <w:iCs/>
          <w:szCs w:val="22"/>
        </w:rPr>
        <w:t>Rritja e mirëqënies</w:t>
      </w:r>
      <w:r w:rsidRPr="009F5AA2">
        <w:rPr>
          <w:rFonts w:ascii="Times New Roman" w:hAnsi="Times New Roman"/>
          <w:bCs/>
          <w:iCs/>
          <w:szCs w:val="22"/>
          <w:lang w:val="en-US"/>
        </w:rPr>
        <w:t xml:space="preserve"> </w:t>
      </w:r>
      <w:r w:rsidRPr="009F5AA2">
        <w:rPr>
          <w:rFonts w:ascii="Times New Roman" w:hAnsi="Times New Roman"/>
          <w:bCs/>
          <w:iCs/>
          <w:szCs w:val="22"/>
        </w:rPr>
        <w:t>ekonomike</w:t>
      </w:r>
      <w:r w:rsidRPr="009F5AA2">
        <w:rPr>
          <w:rFonts w:ascii="Times New Roman" w:hAnsi="Times New Roman"/>
          <w:bCs/>
          <w:iCs/>
          <w:szCs w:val="22"/>
          <w:lang w:val="en-US"/>
        </w:rPr>
        <w:t xml:space="preserve"> </w:t>
      </w:r>
      <w:r w:rsidRPr="009F5AA2">
        <w:rPr>
          <w:rFonts w:ascii="Times New Roman" w:hAnsi="Times New Roman"/>
          <w:bCs/>
          <w:iCs/>
          <w:szCs w:val="22"/>
        </w:rPr>
        <w:t>të</w:t>
      </w:r>
      <w:r w:rsidRPr="009F5AA2">
        <w:rPr>
          <w:rFonts w:ascii="Times New Roman" w:hAnsi="Times New Roman"/>
          <w:bCs/>
          <w:iCs/>
          <w:szCs w:val="22"/>
          <w:lang w:val="en-US"/>
        </w:rPr>
        <w:t xml:space="preserve"> </w:t>
      </w:r>
      <w:r w:rsidRPr="009F5AA2">
        <w:rPr>
          <w:rFonts w:ascii="Times New Roman" w:hAnsi="Times New Roman"/>
          <w:bCs/>
          <w:iCs/>
          <w:szCs w:val="22"/>
        </w:rPr>
        <w:t xml:space="preserve">qytetarëve </w:t>
      </w:r>
    </w:p>
    <w:p w14:paraId="22780BC3" w14:textId="7C37201E" w:rsidR="0039510B" w:rsidRPr="009F5AA2" w:rsidRDefault="002F5060" w:rsidP="0039510B">
      <w:pPr>
        <w:pStyle w:val="BodyText"/>
        <w:numPr>
          <w:ilvl w:val="0"/>
          <w:numId w:val="26"/>
        </w:numPr>
        <w:spacing w:after="0" w:line="276" w:lineRule="auto"/>
        <w:jc w:val="both"/>
        <w:rPr>
          <w:rFonts w:ascii="Times New Roman" w:hAnsi="Times New Roman"/>
          <w:bCs/>
          <w:iCs/>
          <w:szCs w:val="22"/>
        </w:rPr>
      </w:pPr>
      <w:r w:rsidRPr="009F5AA2">
        <w:rPr>
          <w:rFonts w:ascii="Times New Roman" w:hAnsi="Times New Roman"/>
          <w:bCs/>
          <w:iCs/>
          <w:szCs w:val="22"/>
        </w:rPr>
        <w:t>Rritje e vendeve t</w:t>
      </w:r>
      <w:r w:rsidR="009D1995" w:rsidRPr="009F5AA2">
        <w:rPr>
          <w:rFonts w:ascii="Times New Roman" w:hAnsi="Times New Roman"/>
          <w:bCs/>
          <w:iCs/>
          <w:szCs w:val="22"/>
        </w:rPr>
        <w:t>ë</w:t>
      </w:r>
      <w:r w:rsidRPr="009F5AA2">
        <w:rPr>
          <w:rFonts w:ascii="Times New Roman" w:hAnsi="Times New Roman"/>
          <w:bCs/>
          <w:iCs/>
          <w:szCs w:val="22"/>
        </w:rPr>
        <w:t xml:space="preserve"> pun</w:t>
      </w:r>
      <w:r w:rsidR="009D1995" w:rsidRPr="009F5AA2">
        <w:rPr>
          <w:rFonts w:ascii="Times New Roman" w:hAnsi="Times New Roman"/>
          <w:bCs/>
          <w:iCs/>
          <w:szCs w:val="22"/>
        </w:rPr>
        <w:t>ë</w:t>
      </w:r>
      <w:r w:rsidRPr="009F5AA2">
        <w:rPr>
          <w:rFonts w:ascii="Times New Roman" w:hAnsi="Times New Roman"/>
          <w:bCs/>
          <w:iCs/>
          <w:szCs w:val="22"/>
        </w:rPr>
        <w:t>s</w:t>
      </w:r>
      <w:r w:rsidR="0039510B" w:rsidRPr="009F5AA2">
        <w:rPr>
          <w:rFonts w:ascii="Times New Roman" w:hAnsi="Times New Roman"/>
          <w:bCs/>
          <w:iCs/>
          <w:szCs w:val="22"/>
        </w:rPr>
        <w:t xml:space="preserve"> </w:t>
      </w:r>
    </w:p>
    <w:p w14:paraId="7267F49B" w14:textId="77777777" w:rsidR="0039510B" w:rsidRPr="009F5AA2" w:rsidRDefault="0039510B" w:rsidP="0039510B">
      <w:pPr>
        <w:pStyle w:val="BodyText"/>
        <w:spacing w:after="0"/>
        <w:rPr>
          <w:rFonts w:ascii="Times New Roman" w:hAnsi="Times New Roman"/>
          <w:i/>
          <w:iCs/>
          <w:szCs w:val="22"/>
          <w:lang w:val="sq-AL" w:bidi="en-US"/>
        </w:rPr>
      </w:pPr>
    </w:p>
    <w:p w14:paraId="191FC410" w14:textId="088E35B4"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Biznesi:</w:t>
      </w:r>
      <w:r w:rsidRPr="009F5AA2">
        <w:rPr>
          <w:rFonts w:ascii="Times New Roman" w:hAnsi="Times New Roman"/>
          <w:szCs w:val="22"/>
          <w:lang w:val="sq-AL" w:bidi="en-US"/>
        </w:rPr>
        <w:t xml:space="preserve"> ndikimet e drejtëpërdrejta janë thelbësore për biznesin, që synon të rrisë investimet e duke rritur investimet, biznesi rrit edhe fitimet. Nuk mund të përllogariten në këtë fazë se sa do të jetë ky ndikim i drejtëpërdrejtë, nga ana sasiore, por që sipas analizës së kryer sa sipër është thelbësor për biznesin që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rris</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burimet e financimit,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rris</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fitimet, </w:t>
      </w:r>
      <w:r w:rsidRPr="009F5AA2">
        <w:rPr>
          <w:rFonts w:ascii="Times New Roman" w:hAnsi="Times New Roman"/>
          <w:szCs w:val="22"/>
          <w:lang w:val="sq-AL" w:bidi="en-US"/>
        </w:rPr>
        <w:t>t</w:t>
      </w:r>
      <w:r w:rsidR="002F5060" w:rsidRPr="009F5AA2">
        <w:rPr>
          <w:rFonts w:ascii="Times New Roman" w:hAnsi="Times New Roman"/>
          <w:szCs w:val="22"/>
          <w:lang w:val="sq-AL" w:bidi="en-US"/>
        </w:rPr>
        <w:t>`i</w:t>
      </w:r>
      <w:r w:rsidRPr="009F5AA2">
        <w:rPr>
          <w:rFonts w:ascii="Times New Roman" w:hAnsi="Times New Roman"/>
          <w:szCs w:val="22"/>
          <w:lang w:val="sq-AL" w:bidi="en-US"/>
        </w:rPr>
        <w:t xml:space="preserve"> shtojë </w:t>
      </w:r>
      <w:r w:rsidR="002F5060" w:rsidRPr="009F5AA2">
        <w:rPr>
          <w:rFonts w:ascii="Times New Roman" w:hAnsi="Times New Roman"/>
          <w:szCs w:val="22"/>
          <w:lang w:val="sq-AL" w:bidi="en-US"/>
        </w:rPr>
        <w:t>kapitalet.</w:t>
      </w:r>
      <w:r w:rsidRPr="009F5AA2">
        <w:rPr>
          <w:rFonts w:ascii="Times New Roman" w:hAnsi="Times New Roman"/>
          <w:szCs w:val="22"/>
          <w:lang w:val="sq-AL" w:bidi="en-US"/>
        </w:rPr>
        <w:t xml:space="preserve"> </w:t>
      </w:r>
    </w:p>
    <w:p w14:paraId="72B16710" w14:textId="5861477D"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Qytetarët:</w:t>
      </w:r>
      <w:r w:rsidRPr="009F5AA2">
        <w:rPr>
          <w:rFonts w:ascii="Times New Roman" w:hAnsi="Times New Roman"/>
          <w:szCs w:val="22"/>
          <w:lang w:val="sq-AL" w:bidi="en-US"/>
        </w:rPr>
        <w:t xml:space="preserve"> Nga ky ligj i ri pritet që klima e investimeve të jetë shumë pozitive, të mbrohen investi</w:t>
      </w:r>
      <w:r w:rsidR="002F5060" w:rsidRPr="009F5AA2">
        <w:rPr>
          <w:rFonts w:ascii="Times New Roman" w:hAnsi="Times New Roman"/>
          <w:szCs w:val="22"/>
          <w:lang w:val="sq-AL" w:bidi="en-US"/>
        </w:rPr>
        <w:t>tor</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t individual</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orientohen kursimet e tyre drejt tregjeve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mir</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rregulluara.  N</w:t>
      </w:r>
      <w:r w:rsidRPr="009F5AA2">
        <w:rPr>
          <w:rFonts w:ascii="Times New Roman" w:hAnsi="Times New Roman"/>
          <w:szCs w:val="22"/>
          <w:lang w:val="sq-AL" w:bidi="en-US"/>
        </w:rPr>
        <w:t>dikim direkt është hapja e vendeve të reja të punës, me paga të larta e konkurruese</w:t>
      </w:r>
      <w:r w:rsidR="002F5060" w:rsidRPr="009F5AA2">
        <w:rPr>
          <w:rFonts w:ascii="Times New Roman" w:hAnsi="Times New Roman"/>
          <w:szCs w:val="22"/>
          <w:lang w:val="sq-AL" w:bidi="en-US"/>
        </w:rPr>
        <w:t>.</w:t>
      </w:r>
      <w:r w:rsidRPr="009F5AA2">
        <w:rPr>
          <w:rFonts w:ascii="Times New Roman" w:hAnsi="Times New Roman"/>
          <w:szCs w:val="22"/>
          <w:lang w:val="sq-AL" w:bidi="en-US"/>
        </w:rPr>
        <w:t xml:space="preserve"> Nuk mund të llogaritet në këtë fazë ky ndikim nga ana sasiore. </w:t>
      </w:r>
    </w:p>
    <w:p w14:paraId="1ACBB512" w14:textId="2CAD54D6"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Qeveria/ sektori publik:</w:t>
      </w:r>
      <w:r w:rsidRPr="009F5AA2">
        <w:rPr>
          <w:rFonts w:ascii="Times New Roman" w:hAnsi="Times New Roman"/>
          <w:szCs w:val="22"/>
          <w:lang w:val="sq-AL" w:bidi="en-US"/>
        </w:rPr>
        <w:t xml:space="preserve"> shtimi i investimeve në vend sjell më shumë të hyra në buxhetin e Shtetit, </w:t>
      </w:r>
      <w:r w:rsidR="002F5060" w:rsidRPr="009F5AA2">
        <w:rPr>
          <w:rFonts w:ascii="Times New Roman" w:hAnsi="Times New Roman"/>
          <w:szCs w:val="22"/>
          <w:lang w:val="sq-AL" w:bidi="en-US"/>
        </w:rPr>
        <w:t>n</w:t>
      </w:r>
      <w:r w:rsidR="009D1995" w:rsidRPr="009F5AA2">
        <w:rPr>
          <w:rFonts w:ascii="Times New Roman" w:hAnsi="Times New Roman"/>
          <w:szCs w:val="22"/>
          <w:lang w:val="sq-AL" w:bidi="en-US"/>
        </w:rPr>
        <w:t>ë</w:t>
      </w:r>
      <w:r w:rsidRPr="009F5AA2">
        <w:rPr>
          <w:rFonts w:ascii="Times New Roman" w:hAnsi="Times New Roman"/>
          <w:szCs w:val="22"/>
          <w:lang w:val="sq-AL" w:bidi="en-US"/>
        </w:rPr>
        <w:t xml:space="preserve"> zëri</w:t>
      </w:r>
      <w:r w:rsidR="002F5060" w:rsidRPr="009F5AA2">
        <w:rPr>
          <w:rFonts w:ascii="Times New Roman" w:hAnsi="Times New Roman"/>
          <w:szCs w:val="22"/>
          <w:lang w:val="sq-AL" w:bidi="en-US"/>
        </w:rPr>
        <w:t>n</w:t>
      </w:r>
      <w:r w:rsidRPr="009F5AA2">
        <w:rPr>
          <w:rFonts w:ascii="Times New Roman" w:hAnsi="Times New Roman"/>
          <w:szCs w:val="22"/>
          <w:lang w:val="sq-AL" w:bidi="en-US"/>
        </w:rPr>
        <w:t xml:space="preserve"> tatime </w:t>
      </w:r>
      <w:r w:rsidR="002F5060" w:rsidRPr="009F5AA2">
        <w:rPr>
          <w:rFonts w:ascii="Times New Roman" w:hAnsi="Times New Roman"/>
          <w:szCs w:val="22"/>
          <w:lang w:val="sq-AL" w:bidi="en-US"/>
        </w:rPr>
        <w:t>p</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r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ardhurat nga investimet e kapitaleve. N</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rastin e pun</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simeve q</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rriten jan</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edhe z</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rat tatime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t</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 ardhurave p</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rsonale, kontributet </w:t>
      </w:r>
      <w:r w:rsidRPr="009F5AA2">
        <w:rPr>
          <w:rFonts w:ascii="Times New Roman" w:hAnsi="Times New Roman"/>
          <w:szCs w:val="22"/>
          <w:lang w:val="sq-AL" w:bidi="en-US"/>
        </w:rPr>
        <w:t xml:space="preserve">për sigurime shoqërore e shëndetësore, etj. Nga ana sasiore është e pamundur llogaritja në këtë fazë. </w:t>
      </w:r>
    </w:p>
    <w:p w14:paraId="13EE2884" w14:textId="27005B02"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Ndikimi mbi ndërmarrjet e vogla dhe të mesme:</w:t>
      </w:r>
      <w:r w:rsidRPr="009F5AA2">
        <w:rPr>
          <w:rFonts w:ascii="Times New Roman" w:hAnsi="Times New Roman"/>
          <w:szCs w:val="22"/>
          <w:lang w:val="sq-AL" w:bidi="en-US"/>
        </w:rPr>
        <w:t xml:space="preserve"> Ndërmarrjet e vogla dhe të mesme mund të përjetojnë ndikimet si pjesa tjetër e biznesit, të përshkruara më lart, por në të njëjtën kohë, për shkak se mund të intensifikohen investimet </w:t>
      </w:r>
      <w:r w:rsidR="00B76D98" w:rsidRPr="009F5AA2">
        <w:rPr>
          <w:rFonts w:ascii="Times New Roman" w:hAnsi="Times New Roman"/>
          <w:szCs w:val="22"/>
          <w:lang w:val="sq-AL" w:bidi="en-US"/>
        </w:rPr>
        <w:t>e tyre</w:t>
      </w:r>
      <w:r w:rsidRPr="009F5AA2">
        <w:rPr>
          <w:rFonts w:ascii="Times New Roman" w:hAnsi="Times New Roman"/>
          <w:szCs w:val="22"/>
          <w:lang w:val="sq-AL" w:bidi="en-US"/>
        </w:rPr>
        <w:t xml:space="preserve">, atëherë edhe ato do t’i nënshtrohen modernizimit, për të qëndruar në treg, </w:t>
      </w:r>
      <w:r w:rsidR="002F5060" w:rsidRPr="009F5AA2">
        <w:rPr>
          <w:rFonts w:ascii="Times New Roman" w:hAnsi="Times New Roman"/>
          <w:szCs w:val="22"/>
          <w:lang w:val="sq-AL" w:bidi="en-US"/>
        </w:rPr>
        <w:t>pun</w:t>
      </w:r>
      <w:r w:rsidR="009D1995" w:rsidRPr="009F5AA2">
        <w:rPr>
          <w:rFonts w:ascii="Times New Roman" w:hAnsi="Times New Roman"/>
          <w:szCs w:val="22"/>
          <w:lang w:val="sq-AL" w:bidi="en-US"/>
        </w:rPr>
        <w:t>ë</w:t>
      </w:r>
      <w:r w:rsidR="002F5060" w:rsidRPr="009F5AA2">
        <w:rPr>
          <w:rFonts w:ascii="Times New Roman" w:hAnsi="Times New Roman"/>
          <w:szCs w:val="22"/>
          <w:lang w:val="sq-AL" w:bidi="en-US"/>
        </w:rPr>
        <w:t xml:space="preserve">simit me </w:t>
      </w:r>
      <w:r w:rsidRPr="009F5AA2">
        <w:rPr>
          <w:rFonts w:ascii="Times New Roman" w:hAnsi="Times New Roman"/>
          <w:szCs w:val="22"/>
          <w:lang w:val="sq-AL" w:bidi="en-US"/>
        </w:rPr>
        <w:t>paga më të larta për punonjësit e tyre</w:t>
      </w:r>
      <w:r w:rsidR="002F5060" w:rsidRPr="009F5AA2">
        <w:rPr>
          <w:rFonts w:ascii="Times New Roman" w:hAnsi="Times New Roman"/>
          <w:szCs w:val="22"/>
          <w:lang w:val="sq-AL" w:bidi="en-US"/>
        </w:rPr>
        <w:t xml:space="preserve"> etj.</w:t>
      </w:r>
      <w:r w:rsidRPr="009F5AA2">
        <w:rPr>
          <w:rFonts w:ascii="Times New Roman" w:hAnsi="Times New Roman"/>
          <w:szCs w:val="22"/>
          <w:lang w:val="sq-AL" w:bidi="en-US"/>
        </w:rPr>
        <w:t xml:space="preserve"> </w:t>
      </w:r>
    </w:p>
    <w:p w14:paraId="3295138A" w14:textId="77777777" w:rsidR="0039510B" w:rsidRPr="009F5AA2" w:rsidRDefault="0039510B" w:rsidP="0039510B">
      <w:pPr>
        <w:pStyle w:val="BodyText"/>
        <w:spacing w:after="0" w:line="276" w:lineRule="auto"/>
        <w:rPr>
          <w:rFonts w:ascii="Times New Roman" w:hAnsi="Times New Roman"/>
          <w:i/>
          <w:iCs/>
          <w:szCs w:val="22"/>
          <w:lang w:val="sq-AL" w:bidi="en-US"/>
        </w:rPr>
      </w:pPr>
    </w:p>
    <w:p w14:paraId="1C1B68D5" w14:textId="77777777"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Cs/>
          <w:szCs w:val="22"/>
          <w:lang w:val="sq-AL" w:bidi="en-US"/>
        </w:rPr>
        <w:t>Lidhur me ndikimet  jo të drejtpërdrejta:</w:t>
      </w:r>
    </w:p>
    <w:p w14:paraId="629162BB" w14:textId="62A5B90E" w:rsidR="0039510B" w:rsidRPr="009F5AA2" w:rsidRDefault="0039510B" w:rsidP="0039510B">
      <w:pPr>
        <w:pStyle w:val="BodyText"/>
        <w:numPr>
          <w:ilvl w:val="0"/>
          <w:numId w:val="23"/>
        </w:numPr>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Biznesi:</w:t>
      </w:r>
      <w:r w:rsidRPr="009F5AA2">
        <w:rPr>
          <w:rFonts w:ascii="Times New Roman" w:hAnsi="Times New Roman"/>
          <w:szCs w:val="22"/>
          <w:lang w:val="sq-AL" w:bidi="en-US"/>
        </w:rPr>
        <w:t xml:space="preserve"> nëse rriten investimet në </w:t>
      </w:r>
      <w:r w:rsidR="008E20BB" w:rsidRPr="009F5AA2">
        <w:rPr>
          <w:rFonts w:ascii="Times New Roman" w:hAnsi="Times New Roman"/>
          <w:szCs w:val="22"/>
          <w:lang w:val="sq-AL" w:bidi="en-US"/>
        </w:rPr>
        <w:t xml:space="preserve">tregje, </w:t>
      </w:r>
      <w:r w:rsidRPr="009F5AA2">
        <w:rPr>
          <w:rFonts w:ascii="Times New Roman" w:hAnsi="Times New Roman"/>
          <w:szCs w:val="22"/>
          <w:lang w:val="sq-AL" w:bidi="en-US"/>
        </w:rPr>
        <w:t xml:space="preserve">atëherë </w:t>
      </w:r>
      <w:r w:rsidR="008E20BB" w:rsidRPr="009F5AA2">
        <w:rPr>
          <w:rFonts w:ascii="Times New Roman" w:hAnsi="Times New Roman"/>
          <w:szCs w:val="22"/>
          <w:lang w:val="sq-AL" w:bidi="en-US"/>
        </w:rPr>
        <w:t>rriten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ardhurat e tyre, p</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r rrjedhoj</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edhe tatimet q</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derdhen n</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w:t>
      </w:r>
      <w:r w:rsidRPr="009F5AA2">
        <w:rPr>
          <w:rFonts w:ascii="Times New Roman" w:hAnsi="Times New Roman"/>
          <w:szCs w:val="22"/>
          <w:lang w:val="sq-AL" w:bidi="en-US"/>
        </w:rPr>
        <w:t>buxheti</w:t>
      </w:r>
      <w:r w:rsidR="008E20BB" w:rsidRPr="009F5AA2">
        <w:rPr>
          <w:rFonts w:ascii="Times New Roman" w:hAnsi="Times New Roman"/>
          <w:szCs w:val="22"/>
          <w:lang w:val="sq-AL" w:bidi="en-US"/>
        </w:rPr>
        <w:t>n</w:t>
      </w:r>
      <w:r w:rsidRPr="009F5AA2">
        <w:rPr>
          <w:rFonts w:ascii="Times New Roman" w:hAnsi="Times New Roman"/>
          <w:szCs w:val="22"/>
          <w:lang w:val="sq-AL" w:bidi="en-US"/>
        </w:rPr>
        <w:t xml:space="preserve"> </w:t>
      </w:r>
      <w:r w:rsidR="008E20BB" w:rsidRPr="009F5AA2">
        <w:rPr>
          <w:rFonts w:ascii="Times New Roman" w:hAnsi="Times New Roman"/>
          <w:szCs w:val="22"/>
          <w:lang w:val="sq-AL" w:bidi="en-US"/>
        </w:rPr>
        <w:t xml:space="preserve">e </w:t>
      </w:r>
      <w:r w:rsidRPr="009F5AA2">
        <w:rPr>
          <w:rFonts w:ascii="Times New Roman" w:hAnsi="Times New Roman"/>
          <w:szCs w:val="22"/>
          <w:lang w:val="sq-AL" w:bidi="en-US"/>
        </w:rPr>
        <w:t>Shtetit</w:t>
      </w:r>
      <w:r w:rsidR="008E20BB" w:rsidRPr="009F5AA2">
        <w:rPr>
          <w:rFonts w:ascii="Times New Roman" w:hAnsi="Times New Roman"/>
          <w:szCs w:val="22"/>
          <w:lang w:val="sq-AL" w:bidi="en-US"/>
        </w:rPr>
        <w:t>.</w:t>
      </w:r>
      <w:r w:rsidRPr="009F5AA2">
        <w:rPr>
          <w:rFonts w:ascii="Times New Roman" w:hAnsi="Times New Roman"/>
          <w:szCs w:val="22"/>
          <w:lang w:val="sq-AL" w:bidi="en-US"/>
        </w:rPr>
        <w:t xml:space="preserve"> Në mënyrë indirekte nga një infrastrukturë publike më e mirë, si dhe nga shërbime cilësore më të mira, përfiton edhe biznesi. </w:t>
      </w:r>
    </w:p>
    <w:p w14:paraId="7E859857" w14:textId="50AB46A1" w:rsidR="0039510B" w:rsidRPr="009F5AA2" w:rsidRDefault="0039510B" w:rsidP="0039510B">
      <w:pPr>
        <w:pStyle w:val="BodyText"/>
        <w:numPr>
          <w:ilvl w:val="0"/>
          <w:numId w:val="23"/>
        </w:numPr>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Qytetarët:</w:t>
      </w:r>
      <w:r w:rsidRPr="009F5AA2">
        <w:rPr>
          <w:rFonts w:ascii="Times New Roman" w:hAnsi="Times New Roman"/>
          <w:szCs w:val="22"/>
          <w:lang w:val="sq-AL" w:bidi="en-US"/>
        </w:rPr>
        <w:t xml:space="preserve"> për</w:t>
      </w:r>
      <w:r w:rsidR="008E20BB" w:rsidRPr="009F5AA2">
        <w:rPr>
          <w:rFonts w:ascii="Times New Roman" w:hAnsi="Times New Roman"/>
          <w:szCs w:val="22"/>
          <w:lang w:val="sq-AL" w:bidi="en-US"/>
        </w:rPr>
        <w:t>mir</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sim i mir</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qenies s</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w:t>
      </w:r>
      <w:r w:rsidRPr="009F5AA2">
        <w:rPr>
          <w:rFonts w:ascii="Times New Roman" w:hAnsi="Times New Roman"/>
          <w:szCs w:val="22"/>
          <w:lang w:val="sq-AL" w:bidi="en-US"/>
        </w:rPr>
        <w:t>qytetarë</w:t>
      </w:r>
      <w:r w:rsidR="008E20BB" w:rsidRPr="009F5AA2">
        <w:rPr>
          <w:rFonts w:ascii="Times New Roman" w:hAnsi="Times New Roman"/>
          <w:szCs w:val="22"/>
          <w:lang w:val="sq-AL" w:bidi="en-US"/>
        </w:rPr>
        <w:t>ve,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ardhura m</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larta,  pun</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sim me paga m</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larta</w:t>
      </w:r>
      <w:r w:rsidRPr="009F5AA2">
        <w:rPr>
          <w:rFonts w:ascii="Times New Roman" w:hAnsi="Times New Roman"/>
          <w:szCs w:val="22"/>
          <w:lang w:val="sq-AL" w:bidi="en-US"/>
        </w:rPr>
        <w:t xml:space="preserve">; </w:t>
      </w:r>
    </w:p>
    <w:p w14:paraId="66323DD6" w14:textId="6C4F1494" w:rsidR="0039510B" w:rsidRPr="009F5AA2" w:rsidRDefault="0039510B" w:rsidP="0039510B">
      <w:pPr>
        <w:pStyle w:val="BodyText"/>
        <w:numPr>
          <w:ilvl w:val="0"/>
          <w:numId w:val="23"/>
        </w:numPr>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Qeveria/ Sektori publik:</w:t>
      </w:r>
      <w:r w:rsidRPr="009F5AA2">
        <w:rPr>
          <w:rFonts w:ascii="Times New Roman" w:hAnsi="Times New Roman"/>
          <w:szCs w:val="22"/>
          <w:lang w:val="sq-AL" w:bidi="en-US"/>
        </w:rPr>
        <w:t xml:space="preserve"> rritja e investimeve sjell edhe rritjen e punësimit, ç’ka sjell rritjen e mirëqënies së qytetarëve e dekurajimin e tyre për migracion, duke qëndruar forca aktive për punë në vend.</w:t>
      </w:r>
    </w:p>
    <w:p w14:paraId="7DC2DEEF" w14:textId="77777777" w:rsidR="0039510B" w:rsidRPr="009F5AA2" w:rsidRDefault="0039510B" w:rsidP="0039510B">
      <w:pPr>
        <w:pStyle w:val="BodyText"/>
        <w:spacing w:after="0" w:line="276" w:lineRule="auto"/>
        <w:jc w:val="both"/>
        <w:rPr>
          <w:rFonts w:ascii="Times New Roman" w:hAnsi="Times New Roman"/>
          <w:szCs w:val="22"/>
          <w:lang w:val="sq-AL" w:bidi="en-US"/>
        </w:rPr>
      </w:pPr>
    </w:p>
    <w:p w14:paraId="37EF75AE" w14:textId="77777777" w:rsidR="0039510B" w:rsidRPr="009F5AA2" w:rsidRDefault="0039510B" w:rsidP="0039510B">
      <w:pPr>
        <w:pStyle w:val="BodyText"/>
        <w:spacing w:after="0" w:line="276" w:lineRule="auto"/>
        <w:jc w:val="both"/>
        <w:rPr>
          <w:rFonts w:ascii="Times New Roman" w:hAnsi="Times New Roman"/>
          <w:szCs w:val="22"/>
          <w:u w:val="single"/>
          <w:lang w:val="sq-AL" w:bidi="en-US"/>
        </w:rPr>
      </w:pPr>
      <w:r w:rsidRPr="009F5AA2">
        <w:rPr>
          <w:rFonts w:ascii="Times New Roman" w:hAnsi="Times New Roman"/>
          <w:szCs w:val="22"/>
          <w:u w:val="single"/>
          <w:lang w:val="sq-AL" w:bidi="en-US"/>
        </w:rPr>
        <w:t xml:space="preserve">Supozimet </w:t>
      </w:r>
      <w:r w:rsidRPr="009F5AA2">
        <w:rPr>
          <w:rFonts w:ascii="Times New Roman" w:hAnsi="Times New Roman"/>
          <w:iCs/>
          <w:szCs w:val="22"/>
          <w:u w:val="single"/>
          <w:lang w:val="sq-AL" w:bidi="en-US"/>
        </w:rPr>
        <w:t>në të cilat janë bazuar parashikimet dhe risqet janë:</w:t>
      </w:r>
    </w:p>
    <w:p w14:paraId="6481CE18" w14:textId="675DA794" w:rsidR="008E20BB" w:rsidRPr="009F5AA2" w:rsidRDefault="0039510B" w:rsidP="0039510B">
      <w:pPr>
        <w:pStyle w:val="BodyText"/>
        <w:numPr>
          <w:ilvl w:val="0"/>
          <w:numId w:val="27"/>
        </w:numPr>
        <w:spacing w:after="0" w:line="276" w:lineRule="auto"/>
        <w:jc w:val="both"/>
        <w:rPr>
          <w:rFonts w:ascii="Times New Roman" w:hAnsi="Times New Roman"/>
          <w:szCs w:val="22"/>
          <w:lang w:val="sq-AL" w:bidi="en-US"/>
        </w:rPr>
      </w:pPr>
      <w:r w:rsidRPr="009F5AA2">
        <w:rPr>
          <w:rFonts w:ascii="Times New Roman" w:hAnsi="Times New Roman"/>
          <w:szCs w:val="22"/>
          <w:lang w:val="sq-AL" w:bidi="en-US"/>
        </w:rPr>
        <w:t>Ekzistenca e një kuadri rregullator ligjor sipas praktikave më të mira ndërkombëtare</w:t>
      </w:r>
      <w:r w:rsidR="008E20BB" w:rsidRPr="009F5AA2">
        <w:rPr>
          <w:rFonts w:ascii="Times New Roman" w:hAnsi="Times New Roman"/>
          <w:szCs w:val="22"/>
          <w:lang w:val="sq-AL" w:bidi="en-US"/>
        </w:rPr>
        <w:t xml:space="preserve"> dhe evropiane</w:t>
      </w:r>
      <w:r w:rsidRPr="009F5AA2">
        <w:rPr>
          <w:rFonts w:ascii="Times New Roman" w:hAnsi="Times New Roman"/>
          <w:szCs w:val="22"/>
          <w:lang w:val="sq-AL" w:bidi="en-US"/>
        </w:rPr>
        <w:t xml:space="preserve"> sjell </w:t>
      </w:r>
      <w:r w:rsidR="008E20BB" w:rsidRPr="009F5AA2">
        <w:rPr>
          <w:rFonts w:ascii="Times New Roman" w:hAnsi="Times New Roman"/>
          <w:szCs w:val="22"/>
          <w:lang w:val="sq-AL" w:bidi="en-US"/>
        </w:rPr>
        <w:t>rritje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kapitalit p</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rmes investimit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tyre n</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tregje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drejta dhe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mir</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rregulluara, </w:t>
      </w:r>
    </w:p>
    <w:p w14:paraId="2443B93C" w14:textId="04628A0B" w:rsidR="008E20BB" w:rsidRPr="009F5AA2" w:rsidRDefault="004B412C" w:rsidP="0039510B">
      <w:pPr>
        <w:pStyle w:val="BodyText"/>
        <w:numPr>
          <w:ilvl w:val="0"/>
          <w:numId w:val="27"/>
        </w:numPr>
        <w:spacing w:after="0" w:line="276" w:lineRule="auto"/>
        <w:jc w:val="both"/>
        <w:rPr>
          <w:rFonts w:ascii="Times New Roman" w:hAnsi="Times New Roman"/>
          <w:szCs w:val="22"/>
          <w:lang w:val="sq-AL" w:bidi="en-US"/>
        </w:rPr>
      </w:pPr>
      <w:r>
        <w:rPr>
          <w:rFonts w:ascii="Times New Roman" w:hAnsi="Times New Roman"/>
          <w:szCs w:val="22"/>
          <w:lang w:val="sq-AL" w:bidi="en-US"/>
        </w:rPr>
        <w:t xml:space="preserve"> </w:t>
      </w:r>
      <w:r w:rsidR="008E20BB" w:rsidRPr="009F5AA2">
        <w:rPr>
          <w:rFonts w:ascii="Times New Roman" w:hAnsi="Times New Roman"/>
          <w:szCs w:val="22"/>
          <w:lang w:val="sq-AL" w:bidi="en-US"/>
        </w:rPr>
        <w:t>Rritje t</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 besimit tek keto tregje p</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rmes transparenc</w:t>
      </w:r>
      <w:r w:rsidR="009D1995" w:rsidRPr="009F5AA2">
        <w:rPr>
          <w:rFonts w:ascii="Times New Roman" w:hAnsi="Times New Roman"/>
          <w:szCs w:val="22"/>
          <w:lang w:val="sq-AL" w:bidi="en-US"/>
        </w:rPr>
        <w:t>ë</w:t>
      </w:r>
      <w:r w:rsidR="008E20BB" w:rsidRPr="009F5AA2">
        <w:rPr>
          <w:rFonts w:ascii="Times New Roman" w:hAnsi="Times New Roman"/>
          <w:szCs w:val="22"/>
          <w:lang w:val="sq-AL" w:bidi="en-US"/>
        </w:rPr>
        <w:t xml:space="preserve">s </w:t>
      </w:r>
      <w:r>
        <w:rPr>
          <w:rFonts w:ascii="Times New Roman" w:hAnsi="Times New Roman"/>
          <w:szCs w:val="22"/>
          <w:lang w:val="sq-AL" w:bidi="en-US"/>
        </w:rPr>
        <w:t>dhe</w:t>
      </w:r>
    </w:p>
    <w:p w14:paraId="56799525" w14:textId="22A3E3B0" w:rsidR="008E20BB" w:rsidRPr="009F5AA2" w:rsidRDefault="008E20BB" w:rsidP="008E20BB">
      <w:pPr>
        <w:pStyle w:val="BodyText"/>
        <w:numPr>
          <w:ilvl w:val="0"/>
          <w:numId w:val="27"/>
        </w:numPr>
        <w:spacing w:after="0" w:line="276" w:lineRule="auto"/>
        <w:jc w:val="both"/>
        <w:rPr>
          <w:rFonts w:ascii="Times New Roman" w:hAnsi="Times New Roman"/>
          <w:szCs w:val="22"/>
          <w:lang w:val="sq-AL" w:bidi="en-US"/>
        </w:rPr>
      </w:pPr>
      <w:r w:rsidRPr="009F5AA2">
        <w:rPr>
          <w:rFonts w:ascii="Times New Roman" w:hAnsi="Times New Roman"/>
          <w:szCs w:val="22"/>
          <w:lang w:val="sq-AL" w:bidi="en-US"/>
        </w:rPr>
        <w:t xml:space="preserve"> Mbrojtje</w:t>
      </w:r>
      <w:r w:rsidR="004B412C">
        <w:rPr>
          <w:rFonts w:ascii="Times New Roman" w:hAnsi="Times New Roman"/>
          <w:szCs w:val="22"/>
          <w:lang w:val="sq-AL" w:bidi="en-US"/>
        </w:rPr>
        <w:t>s</w:t>
      </w:r>
      <w:r w:rsidRPr="009F5AA2">
        <w:rPr>
          <w:rFonts w:ascii="Times New Roman" w:hAnsi="Times New Roman"/>
          <w:szCs w:val="22"/>
          <w:lang w:val="sq-AL" w:bidi="en-US"/>
        </w:rPr>
        <w:t xml:space="preserve"> m</w:t>
      </w:r>
      <w:r w:rsidR="009D1995" w:rsidRPr="009F5AA2">
        <w:rPr>
          <w:rFonts w:ascii="Times New Roman" w:hAnsi="Times New Roman"/>
          <w:szCs w:val="22"/>
          <w:lang w:val="sq-AL" w:bidi="en-US"/>
        </w:rPr>
        <w:t>ë</w:t>
      </w:r>
      <w:r w:rsidRPr="009F5AA2">
        <w:rPr>
          <w:rFonts w:ascii="Times New Roman" w:hAnsi="Times New Roman"/>
          <w:szCs w:val="22"/>
          <w:lang w:val="sq-AL" w:bidi="en-US"/>
        </w:rPr>
        <w:t xml:space="preserve"> t</w:t>
      </w:r>
      <w:r w:rsidR="009D1995" w:rsidRPr="009F5AA2">
        <w:rPr>
          <w:rFonts w:ascii="Times New Roman" w:hAnsi="Times New Roman"/>
          <w:szCs w:val="22"/>
          <w:lang w:val="sq-AL" w:bidi="en-US"/>
        </w:rPr>
        <w:t>ë</w:t>
      </w:r>
      <w:r w:rsidRPr="009F5AA2">
        <w:rPr>
          <w:rFonts w:ascii="Times New Roman" w:hAnsi="Times New Roman"/>
          <w:szCs w:val="22"/>
          <w:lang w:val="sq-AL" w:bidi="en-US"/>
        </w:rPr>
        <w:t xml:space="preserve"> mir</w:t>
      </w:r>
      <w:r w:rsidR="009D1995" w:rsidRPr="009F5AA2">
        <w:rPr>
          <w:rFonts w:ascii="Times New Roman" w:hAnsi="Times New Roman"/>
          <w:szCs w:val="22"/>
          <w:lang w:val="sq-AL" w:bidi="en-US"/>
        </w:rPr>
        <w:t>ë</w:t>
      </w:r>
      <w:r w:rsidRPr="009F5AA2">
        <w:rPr>
          <w:rFonts w:ascii="Times New Roman" w:hAnsi="Times New Roman"/>
          <w:szCs w:val="22"/>
          <w:lang w:val="sq-AL" w:bidi="en-US"/>
        </w:rPr>
        <w:t xml:space="preserve"> t</w:t>
      </w:r>
      <w:r w:rsidR="009D1995" w:rsidRPr="009F5AA2">
        <w:rPr>
          <w:rFonts w:ascii="Times New Roman" w:hAnsi="Times New Roman"/>
          <w:szCs w:val="22"/>
          <w:lang w:val="sq-AL" w:bidi="en-US"/>
        </w:rPr>
        <w:t>ë</w:t>
      </w:r>
      <w:r w:rsidRPr="009F5AA2">
        <w:rPr>
          <w:rFonts w:ascii="Times New Roman" w:hAnsi="Times New Roman"/>
          <w:szCs w:val="22"/>
          <w:lang w:val="sq-AL" w:bidi="en-US"/>
        </w:rPr>
        <w:t xml:space="preserve"> investitor</w:t>
      </w:r>
      <w:r w:rsidR="009D1995" w:rsidRPr="009F5AA2">
        <w:rPr>
          <w:rFonts w:ascii="Times New Roman" w:hAnsi="Times New Roman"/>
          <w:szCs w:val="22"/>
          <w:lang w:val="sq-AL" w:bidi="en-US"/>
        </w:rPr>
        <w:t>ë</w:t>
      </w:r>
      <w:r w:rsidRPr="009F5AA2">
        <w:rPr>
          <w:rFonts w:ascii="Times New Roman" w:hAnsi="Times New Roman"/>
          <w:szCs w:val="22"/>
          <w:lang w:val="sq-AL" w:bidi="en-US"/>
        </w:rPr>
        <w:t>ve.</w:t>
      </w:r>
    </w:p>
    <w:p w14:paraId="004814BE" w14:textId="77777777" w:rsidR="00846626" w:rsidRPr="009F5AA2" w:rsidRDefault="00846626" w:rsidP="0039510B">
      <w:pPr>
        <w:pStyle w:val="BodyText"/>
        <w:spacing w:after="0" w:line="276" w:lineRule="auto"/>
        <w:jc w:val="both"/>
        <w:rPr>
          <w:rFonts w:ascii="Times New Roman" w:hAnsi="Times New Roman"/>
          <w:i/>
          <w:szCs w:val="22"/>
          <w:u w:val="single"/>
          <w:lang w:val="sq-AL" w:bidi="en-US"/>
        </w:rPr>
      </w:pPr>
    </w:p>
    <w:p w14:paraId="1EA86D8A" w14:textId="2E3ED408" w:rsidR="0039510B" w:rsidRPr="009F5AA2" w:rsidRDefault="0039510B" w:rsidP="0039510B">
      <w:pPr>
        <w:pStyle w:val="BodyText"/>
        <w:spacing w:after="0" w:line="276" w:lineRule="auto"/>
        <w:jc w:val="both"/>
        <w:rPr>
          <w:rFonts w:ascii="Times New Roman" w:hAnsi="Times New Roman"/>
          <w:szCs w:val="22"/>
          <w:lang w:val="sq-AL" w:bidi="en-US"/>
        </w:rPr>
      </w:pPr>
      <w:r w:rsidRPr="009F5AA2">
        <w:rPr>
          <w:rFonts w:ascii="Times New Roman" w:hAnsi="Times New Roman"/>
          <w:i/>
          <w:szCs w:val="22"/>
          <w:u w:val="single"/>
          <w:lang w:val="sq-AL" w:bidi="en-US"/>
        </w:rPr>
        <w:t>Risqet</w:t>
      </w:r>
      <w:r w:rsidRPr="009F5AA2">
        <w:rPr>
          <w:rFonts w:ascii="Times New Roman" w:hAnsi="Times New Roman"/>
          <w:szCs w:val="22"/>
          <w:lang w:val="sq-AL" w:bidi="en-US"/>
        </w:rPr>
        <w:t xml:space="preserve"> më të mëdha për të penguar realizimin e përfitimeve/ pritshmërive pas miratimit të ligjit të ri “Për </w:t>
      </w:r>
      <w:r w:rsidR="008E20BB" w:rsidRPr="009F5AA2">
        <w:rPr>
          <w:rFonts w:ascii="Times New Roman" w:hAnsi="Times New Roman"/>
          <w:szCs w:val="22"/>
          <w:lang w:val="sq-AL" w:bidi="en-US"/>
        </w:rPr>
        <w:t>tregjet e kapitalit”</w:t>
      </w:r>
      <w:r w:rsidRPr="009F5AA2">
        <w:rPr>
          <w:rFonts w:ascii="Times New Roman" w:hAnsi="Times New Roman"/>
          <w:szCs w:val="22"/>
          <w:lang w:val="sq-AL" w:bidi="en-US"/>
        </w:rPr>
        <w:t xml:space="preserve"> janë si vijojnë:</w:t>
      </w:r>
    </w:p>
    <w:p w14:paraId="3E7F180E" w14:textId="655AC6BE" w:rsidR="0039510B" w:rsidRPr="009F5AA2" w:rsidRDefault="004B412C" w:rsidP="0039510B">
      <w:pPr>
        <w:pStyle w:val="BodyText"/>
        <w:numPr>
          <w:ilvl w:val="0"/>
          <w:numId w:val="28"/>
        </w:numPr>
        <w:spacing w:after="0" w:line="276" w:lineRule="auto"/>
        <w:jc w:val="both"/>
        <w:rPr>
          <w:rFonts w:ascii="Times New Roman" w:hAnsi="Times New Roman"/>
          <w:szCs w:val="22"/>
          <w:lang w:val="sq-AL" w:bidi="en-US"/>
        </w:rPr>
      </w:pPr>
      <w:r>
        <w:rPr>
          <w:rFonts w:ascii="Times New Roman" w:hAnsi="Times New Roman"/>
          <w:szCs w:val="22"/>
          <w:lang w:val="sq-AL" w:bidi="en-US"/>
        </w:rPr>
        <w:t xml:space="preserve"> </w:t>
      </w:r>
      <w:r w:rsidR="0039510B" w:rsidRPr="009F5AA2">
        <w:rPr>
          <w:rFonts w:ascii="Times New Roman" w:hAnsi="Times New Roman"/>
          <w:szCs w:val="22"/>
          <w:lang w:val="sq-AL" w:bidi="en-US"/>
        </w:rPr>
        <w:t>Destabiliteti politik, luftrat, konfliktet civile ap</w:t>
      </w:r>
      <w:r w:rsidR="005E1D54">
        <w:rPr>
          <w:rFonts w:ascii="Times New Roman" w:hAnsi="Times New Roman"/>
          <w:szCs w:val="22"/>
          <w:lang w:val="sq-AL" w:bidi="en-US"/>
        </w:rPr>
        <w:t>o fatkeqësitë natyrore të rënda</w:t>
      </w:r>
      <w:r w:rsidR="0039510B" w:rsidRPr="009F5AA2">
        <w:rPr>
          <w:rFonts w:ascii="Times New Roman" w:hAnsi="Times New Roman"/>
          <w:szCs w:val="22"/>
          <w:lang w:val="sq-AL" w:bidi="en-US"/>
        </w:rPr>
        <w:t xml:space="preserve"> </w:t>
      </w:r>
    </w:p>
    <w:p w14:paraId="2CCAB185" w14:textId="72BE172E" w:rsidR="0039510B" w:rsidRPr="009F5AA2" w:rsidRDefault="004B412C" w:rsidP="0039510B">
      <w:pPr>
        <w:pStyle w:val="BodyText"/>
        <w:numPr>
          <w:ilvl w:val="0"/>
          <w:numId w:val="28"/>
        </w:numPr>
        <w:spacing w:after="0" w:line="276" w:lineRule="auto"/>
        <w:jc w:val="both"/>
        <w:rPr>
          <w:rFonts w:ascii="Times New Roman" w:hAnsi="Times New Roman"/>
          <w:szCs w:val="22"/>
          <w:lang w:val="sq-AL" w:bidi="en-US"/>
        </w:rPr>
      </w:pPr>
      <w:r>
        <w:rPr>
          <w:rFonts w:ascii="Times New Roman" w:hAnsi="Times New Roman"/>
          <w:szCs w:val="22"/>
          <w:lang w:val="sq-AL" w:bidi="en-US"/>
        </w:rPr>
        <w:t xml:space="preserve"> </w:t>
      </w:r>
      <w:r w:rsidR="0039510B" w:rsidRPr="009F5AA2">
        <w:rPr>
          <w:rFonts w:ascii="Times New Roman" w:hAnsi="Times New Roman"/>
          <w:szCs w:val="22"/>
          <w:lang w:val="sq-AL" w:bidi="en-US"/>
        </w:rPr>
        <w:t xml:space="preserve">Moszbatimi korrekt i ligjit nga subjektet e detyruara (institucionet </w:t>
      </w:r>
      <w:r w:rsidR="00E46040" w:rsidRPr="009F5AA2">
        <w:rPr>
          <w:rFonts w:ascii="Times New Roman" w:hAnsi="Times New Roman"/>
          <w:szCs w:val="22"/>
          <w:lang w:val="sq-AL" w:bidi="en-US"/>
        </w:rPr>
        <w:t>e tregut, operator</w:t>
      </w:r>
      <w:r w:rsidR="009D1995" w:rsidRPr="009F5AA2">
        <w:rPr>
          <w:rFonts w:ascii="Times New Roman" w:hAnsi="Times New Roman"/>
          <w:szCs w:val="22"/>
          <w:lang w:val="sq-AL" w:bidi="en-US"/>
        </w:rPr>
        <w:t>ë</w:t>
      </w:r>
      <w:r w:rsidR="00E46040" w:rsidRPr="009F5AA2">
        <w:rPr>
          <w:rFonts w:ascii="Times New Roman" w:hAnsi="Times New Roman"/>
          <w:szCs w:val="22"/>
          <w:lang w:val="sq-AL" w:bidi="en-US"/>
        </w:rPr>
        <w:t>t e tregut</w:t>
      </w:r>
      <w:r w:rsidR="005E1D54">
        <w:rPr>
          <w:rFonts w:ascii="Times New Roman" w:hAnsi="Times New Roman"/>
          <w:szCs w:val="22"/>
          <w:lang w:val="sq-AL" w:bidi="en-US"/>
        </w:rPr>
        <w:t>)</w:t>
      </w:r>
      <w:r w:rsidR="0039510B" w:rsidRPr="009F5AA2">
        <w:rPr>
          <w:rFonts w:ascii="Times New Roman" w:hAnsi="Times New Roman"/>
          <w:szCs w:val="22"/>
          <w:lang w:val="sq-AL" w:bidi="en-US"/>
        </w:rPr>
        <w:t xml:space="preserve"> </w:t>
      </w:r>
    </w:p>
    <w:p w14:paraId="77090C63" w14:textId="7661BF1D" w:rsidR="0039510B" w:rsidRPr="009F5AA2" w:rsidRDefault="004B412C" w:rsidP="009F5AA2">
      <w:pPr>
        <w:pStyle w:val="BodyText"/>
        <w:numPr>
          <w:ilvl w:val="0"/>
          <w:numId w:val="28"/>
        </w:numPr>
        <w:spacing w:after="0" w:line="276" w:lineRule="auto"/>
        <w:ind w:left="360" w:firstLine="0"/>
        <w:jc w:val="both"/>
        <w:rPr>
          <w:rFonts w:ascii="Times New Roman" w:hAnsi="Times New Roman"/>
          <w:szCs w:val="22"/>
          <w:lang w:val="sq-AL" w:bidi="en-US"/>
        </w:rPr>
      </w:pPr>
      <w:r>
        <w:rPr>
          <w:rFonts w:ascii="Times New Roman" w:hAnsi="Times New Roman"/>
          <w:szCs w:val="22"/>
          <w:lang w:val="sq-AL" w:bidi="en-US"/>
        </w:rPr>
        <w:t xml:space="preserve"> </w:t>
      </w:r>
      <w:r w:rsidR="0039510B" w:rsidRPr="009F5AA2">
        <w:rPr>
          <w:rFonts w:ascii="Times New Roman" w:hAnsi="Times New Roman"/>
          <w:szCs w:val="22"/>
          <w:lang w:val="sq-AL" w:bidi="en-US"/>
        </w:rPr>
        <w:t xml:space="preserve">Një politikë agresive e tërheqjes së investimeve nga vendet e rajonit, për t’i dekurajuar ata që të investojnë në vendin tonë, etj. </w:t>
      </w:r>
    </w:p>
    <w:p w14:paraId="0B006BE0" w14:textId="77777777" w:rsidR="00E46040" w:rsidRPr="00FA6CD9" w:rsidRDefault="00E46040" w:rsidP="00E46040">
      <w:pPr>
        <w:pStyle w:val="BodyText"/>
        <w:spacing w:after="0" w:line="276" w:lineRule="auto"/>
        <w:ind w:left="720"/>
        <w:jc w:val="both"/>
        <w:rPr>
          <w:rFonts w:ascii="Times New Roman" w:hAnsi="Times New Roman"/>
          <w:sz w:val="24"/>
          <w:szCs w:val="24"/>
          <w:lang w:val="sq-AL" w:bidi="en-US"/>
        </w:rPr>
      </w:pPr>
    </w:p>
    <w:p w14:paraId="2C16A8BD" w14:textId="77777777" w:rsidR="002C7EE3" w:rsidRPr="00FA6CD9" w:rsidRDefault="00257570" w:rsidP="0013699E">
      <w:pPr>
        <w:pStyle w:val="Heading1"/>
        <w:rPr>
          <w:rFonts w:ascii="Times New Roman" w:hAnsi="Times New Roman" w:cs="Times New Roman"/>
          <w:b w:val="0"/>
          <w:sz w:val="24"/>
          <w:szCs w:val="24"/>
          <w:lang w:val="sq-AL"/>
        </w:rPr>
      </w:pPr>
      <w:r w:rsidRPr="00FA6CD9">
        <w:rPr>
          <w:rFonts w:ascii="Times New Roman" w:hAnsi="Times New Roman" w:cs="Times New Roman"/>
          <w:sz w:val="24"/>
          <w:szCs w:val="24"/>
          <w:lang w:val="sq-AL"/>
        </w:rPr>
        <w:t>Arsyetimi i opsionit të preferuar</w:t>
      </w:r>
    </w:p>
    <w:p w14:paraId="7C541327" w14:textId="77777777" w:rsidR="00D55BD1" w:rsidRPr="00FA6CD9" w:rsidRDefault="00D55BD1" w:rsidP="00D55BD1">
      <w:pPr>
        <w:rPr>
          <w:sz w:val="24"/>
          <w:szCs w:val="24"/>
          <w:lang w:val="sq-AL"/>
        </w:rPr>
      </w:pPr>
    </w:p>
    <w:p w14:paraId="71CD8A5C" w14:textId="77777777" w:rsidR="00573501" w:rsidRPr="00FA6CD9" w:rsidRDefault="00573501" w:rsidP="00573501">
      <w:pPr>
        <w:pStyle w:val="ListParagraph"/>
        <w:numPr>
          <w:ilvl w:val="0"/>
          <w:numId w:val="11"/>
        </w:numPr>
        <w:spacing w:after="0" w:line="276" w:lineRule="auto"/>
        <w:jc w:val="both"/>
        <w:rPr>
          <w:rFonts w:ascii="Times New Roman" w:hAnsi="Times New Roman"/>
          <w:i/>
          <w:sz w:val="24"/>
          <w:szCs w:val="24"/>
          <w:lang w:val="sq-AL"/>
        </w:rPr>
      </w:pPr>
      <w:bookmarkStart w:id="10" w:name="_Toc506919739"/>
      <w:r w:rsidRPr="00FA6CD9">
        <w:rPr>
          <w:rFonts w:ascii="Times New Roman" w:hAnsi="Times New Roman"/>
          <w:i/>
          <w:sz w:val="24"/>
          <w:szCs w:val="24"/>
          <w:lang w:val="sq-AL"/>
        </w:rPr>
        <w:t>Zgjidhni opsionin e preferuar, bazuar në analizë.</w:t>
      </w:r>
    </w:p>
    <w:p w14:paraId="7541D78A" w14:textId="77777777" w:rsidR="00573501" w:rsidRPr="00FA6CD9" w:rsidRDefault="00573501" w:rsidP="00573501">
      <w:pPr>
        <w:pStyle w:val="ListParagraph"/>
        <w:numPr>
          <w:ilvl w:val="0"/>
          <w:numId w:val="11"/>
        </w:numPr>
        <w:spacing w:after="0" w:line="276" w:lineRule="auto"/>
        <w:jc w:val="both"/>
        <w:rPr>
          <w:rFonts w:ascii="Times New Roman" w:hAnsi="Times New Roman"/>
          <w:i/>
          <w:sz w:val="24"/>
          <w:szCs w:val="24"/>
          <w:lang w:val="sq-AL"/>
        </w:rPr>
      </w:pPr>
      <w:r w:rsidRPr="00FA6CD9">
        <w:rPr>
          <w:rFonts w:ascii="Times New Roman" w:hAnsi="Times New Roman"/>
          <w:i/>
          <w:sz w:val="24"/>
          <w:szCs w:val="24"/>
          <w:lang w:val="sq-AL"/>
        </w:rPr>
        <w:t xml:space="preserve">Shpjegoni arsyetimin tuaj. </w:t>
      </w:r>
    </w:p>
    <w:p w14:paraId="79F6CD87" w14:textId="77777777" w:rsidR="00573501" w:rsidRPr="00FA6CD9" w:rsidRDefault="00573501" w:rsidP="00573501">
      <w:pPr>
        <w:spacing w:line="276" w:lineRule="auto"/>
        <w:jc w:val="both"/>
        <w:rPr>
          <w:rFonts w:ascii="Times New Roman" w:hAnsi="Times New Roman"/>
          <w:sz w:val="24"/>
          <w:szCs w:val="24"/>
          <w:lang w:val="sq-AL"/>
        </w:rPr>
      </w:pPr>
    </w:p>
    <w:p w14:paraId="6A18AA65" w14:textId="74E3B48D" w:rsidR="00573501" w:rsidRPr="009F5AA2" w:rsidRDefault="00573501" w:rsidP="0050652E">
      <w:pPr>
        <w:widowControl w:val="0"/>
        <w:autoSpaceDE w:val="0"/>
        <w:autoSpaceDN w:val="0"/>
        <w:adjustRightInd w:val="0"/>
        <w:jc w:val="both"/>
        <w:rPr>
          <w:rFonts w:ascii="Times New Roman" w:hAnsi="Times New Roman"/>
          <w:szCs w:val="22"/>
        </w:rPr>
      </w:pPr>
      <w:r w:rsidRPr="009F5AA2">
        <w:rPr>
          <w:rFonts w:ascii="Times New Roman" w:hAnsi="Times New Roman"/>
          <w:szCs w:val="22"/>
          <w:lang w:val="sq-AL" w:bidi="en-US"/>
        </w:rPr>
        <w:t xml:space="preserve">Opsioni nr.1, hartimi i një ligji të ri “Për tregjet e kapitalit” ka qenë i preferuari dhe më i mundshmi, pra </w:t>
      </w:r>
      <w:r w:rsidRPr="009F5AA2">
        <w:rPr>
          <w:rFonts w:ascii="Times New Roman" w:hAnsi="Times New Roman"/>
          <w:iCs/>
          <w:szCs w:val="22"/>
          <w:lang w:val="sq-AL" w:bidi="en-US"/>
        </w:rPr>
        <w:t xml:space="preserve">miratimi i një ligji të ri, që </w:t>
      </w:r>
      <w:r w:rsidRPr="009F5AA2">
        <w:rPr>
          <w:rFonts w:ascii="Times New Roman" w:hAnsi="Times New Roman"/>
          <w:szCs w:val="22"/>
        </w:rPr>
        <w:t>vendos rregulla shoqëri</w:t>
      </w:r>
      <w:r w:rsidR="000507AC" w:rsidRPr="009F5AA2">
        <w:rPr>
          <w:rFonts w:ascii="Times New Roman" w:hAnsi="Times New Roman"/>
          <w:szCs w:val="22"/>
        </w:rPr>
        <w:t>t</w:t>
      </w:r>
      <w:r w:rsidR="009D1995" w:rsidRPr="009F5AA2">
        <w:rPr>
          <w:rFonts w:ascii="Times New Roman" w:hAnsi="Times New Roman"/>
          <w:szCs w:val="22"/>
        </w:rPr>
        <w:t>ë</w:t>
      </w:r>
      <w:r w:rsidR="000507AC" w:rsidRPr="009F5AA2">
        <w:rPr>
          <w:rFonts w:ascii="Times New Roman" w:hAnsi="Times New Roman"/>
          <w:szCs w:val="22"/>
        </w:rPr>
        <w:t xml:space="preserve"> e</w:t>
      </w:r>
      <w:r w:rsidRPr="009F5AA2">
        <w:rPr>
          <w:rFonts w:ascii="Times New Roman" w:hAnsi="Times New Roman"/>
          <w:szCs w:val="22"/>
        </w:rPr>
        <w:t xml:space="preserve"> tituj</w:t>
      </w:r>
      <w:r w:rsidR="000507AC" w:rsidRPr="009F5AA2">
        <w:rPr>
          <w:rFonts w:ascii="Times New Roman" w:hAnsi="Times New Roman"/>
          <w:szCs w:val="22"/>
        </w:rPr>
        <w:t>ve</w:t>
      </w:r>
      <w:r w:rsidRPr="009F5AA2">
        <w:rPr>
          <w:rFonts w:ascii="Times New Roman" w:hAnsi="Times New Roman"/>
          <w:szCs w:val="22"/>
        </w:rPr>
        <w:t>, operatorë</w:t>
      </w:r>
      <w:r w:rsidR="000507AC" w:rsidRPr="009F5AA2">
        <w:rPr>
          <w:rFonts w:ascii="Times New Roman" w:hAnsi="Times New Roman"/>
          <w:szCs w:val="22"/>
        </w:rPr>
        <w:t>t</w:t>
      </w:r>
      <w:r w:rsidRPr="009F5AA2">
        <w:rPr>
          <w:rFonts w:ascii="Times New Roman" w:hAnsi="Times New Roman"/>
          <w:szCs w:val="22"/>
        </w:rPr>
        <w:t xml:space="preserve"> </w:t>
      </w:r>
      <w:r w:rsidR="000507AC" w:rsidRPr="009F5AA2">
        <w:rPr>
          <w:rFonts w:ascii="Times New Roman" w:hAnsi="Times New Roman"/>
          <w:szCs w:val="22"/>
        </w:rPr>
        <w:t xml:space="preserve">e </w:t>
      </w:r>
      <w:r w:rsidRPr="009F5AA2">
        <w:rPr>
          <w:rFonts w:ascii="Times New Roman" w:hAnsi="Times New Roman"/>
          <w:szCs w:val="22"/>
        </w:rPr>
        <w:t>tregut</w:t>
      </w:r>
      <w:r w:rsidR="000507AC" w:rsidRPr="009F5AA2">
        <w:rPr>
          <w:rFonts w:ascii="Times New Roman" w:hAnsi="Times New Roman"/>
          <w:szCs w:val="22"/>
        </w:rPr>
        <w:t xml:space="preserve">, </w:t>
      </w:r>
      <w:r w:rsidRPr="009F5AA2">
        <w:rPr>
          <w:rFonts w:ascii="Times New Roman" w:hAnsi="Times New Roman"/>
          <w:szCs w:val="22"/>
        </w:rPr>
        <w:t>të sistemit të shlyerjes</w:t>
      </w:r>
      <w:r w:rsidR="000507AC" w:rsidRPr="009F5AA2">
        <w:rPr>
          <w:rFonts w:ascii="Times New Roman" w:hAnsi="Times New Roman"/>
          <w:szCs w:val="22"/>
        </w:rPr>
        <w:t>, rregulla p</w:t>
      </w:r>
      <w:r w:rsidR="009D1995" w:rsidRPr="009F5AA2">
        <w:rPr>
          <w:rFonts w:ascii="Times New Roman" w:hAnsi="Times New Roman"/>
          <w:szCs w:val="22"/>
        </w:rPr>
        <w:t>ë</w:t>
      </w:r>
      <w:r w:rsidR="000507AC" w:rsidRPr="009F5AA2">
        <w:rPr>
          <w:rFonts w:ascii="Times New Roman" w:hAnsi="Times New Roman"/>
          <w:szCs w:val="22"/>
        </w:rPr>
        <w:t xml:space="preserve">r </w:t>
      </w:r>
      <w:r w:rsidRPr="009F5AA2">
        <w:rPr>
          <w:rFonts w:ascii="Times New Roman" w:hAnsi="Times New Roman"/>
          <w:szCs w:val="22"/>
        </w:rPr>
        <w:t xml:space="preserve">ofrimin e shërbimeve të investimit </w:t>
      </w:r>
      <w:r w:rsidR="000507AC" w:rsidRPr="009F5AA2">
        <w:rPr>
          <w:rFonts w:ascii="Times New Roman" w:hAnsi="Times New Roman"/>
          <w:szCs w:val="22"/>
        </w:rPr>
        <w:t xml:space="preserve">dhe </w:t>
      </w:r>
      <w:r w:rsidRPr="009F5AA2">
        <w:rPr>
          <w:rFonts w:ascii="Times New Roman" w:hAnsi="Times New Roman"/>
          <w:szCs w:val="22"/>
        </w:rPr>
        <w:t>tregtimi</w:t>
      </w:r>
      <w:r w:rsidR="000507AC" w:rsidRPr="009F5AA2">
        <w:rPr>
          <w:rFonts w:ascii="Times New Roman" w:hAnsi="Times New Roman"/>
          <w:szCs w:val="22"/>
        </w:rPr>
        <w:t>t</w:t>
      </w:r>
      <w:r w:rsidRPr="009F5AA2">
        <w:rPr>
          <w:rFonts w:ascii="Times New Roman" w:hAnsi="Times New Roman"/>
          <w:szCs w:val="22"/>
        </w:rPr>
        <w:t xml:space="preserve"> në një treg të rregulluar ose tregtimin jashtë një tregu të rregulluar; kushtet për ofrimin e titujve </w:t>
      </w:r>
      <w:r w:rsidR="000507AC" w:rsidRPr="009F5AA2">
        <w:rPr>
          <w:rFonts w:ascii="Times New Roman" w:hAnsi="Times New Roman"/>
          <w:szCs w:val="22"/>
        </w:rPr>
        <w:t>p</w:t>
      </w:r>
      <w:r w:rsidR="009D1995" w:rsidRPr="009F5AA2">
        <w:rPr>
          <w:rFonts w:ascii="Times New Roman" w:hAnsi="Times New Roman"/>
          <w:szCs w:val="22"/>
        </w:rPr>
        <w:t>ë</w:t>
      </w:r>
      <w:r w:rsidR="000507AC" w:rsidRPr="009F5AA2">
        <w:rPr>
          <w:rFonts w:ascii="Times New Roman" w:hAnsi="Times New Roman"/>
          <w:szCs w:val="22"/>
        </w:rPr>
        <w:t xml:space="preserve">r </w:t>
      </w:r>
      <w:r w:rsidRPr="009F5AA2">
        <w:rPr>
          <w:rFonts w:ascii="Times New Roman" w:hAnsi="Times New Roman"/>
          <w:szCs w:val="22"/>
        </w:rPr>
        <w:t>publiku</w:t>
      </w:r>
      <w:r w:rsidR="000507AC" w:rsidRPr="009F5AA2">
        <w:rPr>
          <w:rFonts w:ascii="Times New Roman" w:hAnsi="Times New Roman"/>
          <w:szCs w:val="22"/>
        </w:rPr>
        <w:t>n. Ky opsion p</w:t>
      </w:r>
      <w:r w:rsidR="009D1995" w:rsidRPr="009F5AA2">
        <w:rPr>
          <w:rFonts w:ascii="Times New Roman" w:hAnsi="Times New Roman"/>
          <w:szCs w:val="22"/>
        </w:rPr>
        <w:t>ë</w:t>
      </w:r>
      <w:r w:rsidR="000507AC" w:rsidRPr="009F5AA2">
        <w:rPr>
          <w:rFonts w:ascii="Times New Roman" w:hAnsi="Times New Roman"/>
          <w:szCs w:val="22"/>
        </w:rPr>
        <w:t xml:space="preserve">rcakton </w:t>
      </w:r>
      <w:r w:rsidRPr="009F5AA2">
        <w:rPr>
          <w:rFonts w:ascii="Times New Roman" w:hAnsi="Times New Roman"/>
          <w:szCs w:val="22"/>
        </w:rPr>
        <w:t>detyrimet lidhur me dhënien e informacionit për titujt e listuar në një treg të rregulluar dhe detyrimet e subjekteve emetuese të këtyre titujve për t</w:t>
      </w:r>
      <w:r w:rsidRPr="009F5AA2">
        <w:rPr>
          <w:rFonts w:ascii="Times New Roman" w:hAnsi="Times New Roman"/>
          <w:szCs w:val="22"/>
          <w:lang w:eastAsia="en-GB"/>
        </w:rPr>
        <w:t xml:space="preserve">ë </w:t>
      </w:r>
      <w:r w:rsidRPr="009F5AA2">
        <w:rPr>
          <w:rFonts w:ascii="Times New Roman" w:hAnsi="Times New Roman"/>
          <w:szCs w:val="22"/>
        </w:rPr>
        <w:t>dhën</w:t>
      </w:r>
      <w:r w:rsidRPr="009F5AA2">
        <w:rPr>
          <w:rFonts w:ascii="Times New Roman" w:hAnsi="Times New Roman"/>
          <w:szCs w:val="22"/>
          <w:lang w:eastAsia="en-GB"/>
        </w:rPr>
        <w:t>ë</w:t>
      </w:r>
      <w:r w:rsidRPr="009F5AA2">
        <w:rPr>
          <w:rFonts w:ascii="Times New Roman" w:hAnsi="Times New Roman"/>
          <w:szCs w:val="22"/>
        </w:rPr>
        <w:t xml:space="preserve"> informacion</w:t>
      </w:r>
      <w:r w:rsidR="0050652E">
        <w:rPr>
          <w:rFonts w:ascii="Times New Roman" w:hAnsi="Times New Roman"/>
          <w:szCs w:val="22"/>
        </w:rPr>
        <w:t>,</w:t>
      </w:r>
      <w:r w:rsidRPr="009F5AA2">
        <w:rPr>
          <w:rFonts w:ascii="Times New Roman" w:hAnsi="Times New Roman"/>
          <w:szCs w:val="22"/>
        </w:rPr>
        <w:t xml:space="preserve"> parandalimin e pastrimit te parave, abuzimet me tregun dhe tregtimin e titujve bazuar në informacionin e privilegjuar; shërbimet e depozitarit, klerimit dhe shlyerjes së instrumenteve financiare</w:t>
      </w:r>
      <w:r w:rsidR="000507AC" w:rsidRPr="009F5AA2">
        <w:rPr>
          <w:rFonts w:ascii="Times New Roman" w:hAnsi="Times New Roman"/>
          <w:szCs w:val="22"/>
        </w:rPr>
        <w:t xml:space="preserve"> si dhe </w:t>
      </w:r>
      <w:r w:rsidRPr="009F5AA2">
        <w:rPr>
          <w:rFonts w:ascii="Times New Roman" w:hAnsi="Times New Roman"/>
          <w:szCs w:val="22"/>
        </w:rPr>
        <w:t xml:space="preserve">kompetencat e Autoritetit rregullator. </w:t>
      </w:r>
      <w:r w:rsidRPr="009F5AA2">
        <w:rPr>
          <w:rFonts w:ascii="Times New Roman" w:hAnsi="Times New Roman"/>
          <w:bCs/>
          <w:szCs w:val="22"/>
        </w:rPr>
        <w:t>Ky opsion parashikon skemën e kompensimit të investitor</w:t>
      </w:r>
      <w:r w:rsidR="0050652E">
        <w:rPr>
          <w:rFonts w:ascii="Times New Roman" w:hAnsi="Times New Roman"/>
          <w:bCs/>
          <w:szCs w:val="22"/>
        </w:rPr>
        <w:t>ëve, për pagesat e kompensimeve, p</w:t>
      </w:r>
      <w:r w:rsidRPr="009F5AA2">
        <w:rPr>
          <w:rFonts w:ascii="Times New Roman" w:hAnsi="Times New Roman"/>
          <w:bCs/>
          <w:szCs w:val="22"/>
        </w:rPr>
        <w:t>arashikon masa nd</w:t>
      </w:r>
      <w:r w:rsidR="009D1995" w:rsidRPr="009F5AA2">
        <w:rPr>
          <w:rFonts w:ascii="Times New Roman" w:hAnsi="Times New Roman"/>
          <w:bCs/>
          <w:szCs w:val="22"/>
        </w:rPr>
        <w:t>ë</w:t>
      </w:r>
      <w:r w:rsidRPr="009F5AA2">
        <w:rPr>
          <w:rFonts w:ascii="Times New Roman" w:hAnsi="Times New Roman"/>
          <w:bCs/>
          <w:szCs w:val="22"/>
        </w:rPr>
        <w:t xml:space="preserve">shkimore dhe gjobat trajton edhe </w:t>
      </w:r>
      <w:r w:rsidRPr="009F5AA2">
        <w:rPr>
          <w:rFonts w:ascii="Times New Roman" w:hAnsi="Times New Roman"/>
          <w:szCs w:val="22"/>
        </w:rPr>
        <w:t xml:space="preserve">ankesat e konsumatorëve individë. </w:t>
      </w:r>
    </w:p>
    <w:p w14:paraId="525B62D6" w14:textId="77777777" w:rsidR="00573501" w:rsidRPr="009F5AA2" w:rsidRDefault="00573501" w:rsidP="00573501">
      <w:pPr>
        <w:spacing w:line="276" w:lineRule="auto"/>
        <w:jc w:val="both"/>
        <w:rPr>
          <w:rFonts w:ascii="Times New Roman" w:hAnsi="Times New Roman"/>
          <w:iCs/>
          <w:szCs w:val="22"/>
          <w:lang w:val="sq-AL" w:bidi="en-US"/>
        </w:rPr>
      </w:pPr>
    </w:p>
    <w:p w14:paraId="4FD12938" w14:textId="77777777" w:rsidR="00573501" w:rsidRPr="009F5AA2" w:rsidRDefault="00573501" w:rsidP="00573501">
      <w:pPr>
        <w:spacing w:line="276" w:lineRule="auto"/>
        <w:jc w:val="both"/>
        <w:rPr>
          <w:rFonts w:ascii="Times New Roman" w:hAnsi="Times New Roman"/>
          <w:iCs/>
          <w:szCs w:val="22"/>
          <w:lang w:val="sq-AL" w:bidi="en-US"/>
        </w:rPr>
      </w:pPr>
      <w:r w:rsidRPr="009F5AA2">
        <w:rPr>
          <w:rFonts w:ascii="Times New Roman" w:hAnsi="Times New Roman"/>
          <w:iCs/>
          <w:szCs w:val="22"/>
          <w:lang w:val="sq-AL" w:bidi="en-US"/>
        </w:rPr>
        <w:t>Arsyet për zgjedhjen e këtij opsioni janë si vijojnë:</w:t>
      </w:r>
    </w:p>
    <w:p w14:paraId="26272F66" w14:textId="5DE80FD1" w:rsidR="00573501" w:rsidRPr="009F5AA2" w:rsidRDefault="00573501" w:rsidP="00573501">
      <w:pPr>
        <w:spacing w:line="276" w:lineRule="auto"/>
        <w:jc w:val="both"/>
        <w:rPr>
          <w:rFonts w:ascii="Times New Roman" w:hAnsi="Times New Roman"/>
          <w:iCs/>
          <w:szCs w:val="22"/>
          <w:lang w:val="sq-AL" w:bidi="en-US"/>
        </w:rPr>
      </w:pPr>
      <w:r w:rsidRPr="009F5AA2">
        <w:rPr>
          <w:rFonts w:ascii="Times New Roman" w:hAnsi="Times New Roman"/>
          <w:i/>
          <w:iCs/>
          <w:szCs w:val="22"/>
          <w:u w:val="single"/>
          <w:lang w:val="sq-AL" w:bidi="en-US"/>
        </w:rPr>
        <w:t>Së pari:</w:t>
      </w:r>
      <w:r w:rsidRPr="009F5AA2">
        <w:rPr>
          <w:rFonts w:ascii="Times New Roman" w:hAnsi="Times New Roman"/>
          <w:iCs/>
          <w:szCs w:val="22"/>
          <w:lang w:val="sq-AL" w:bidi="en-US"/>
        </w:rPr>
        <w:t xml:space="preserve"> Hartimi i një ligji të ri ishte e vetmja mundësi për të përmbushur qëllimin për krijimin e një kuadri rregullator </w:t>
      </w:r>
      <w:r w:rsidR="000507AC" w:rsidRPr="009F5AA2">
        <w:rPr>
          <w:rFonts w:ascii="Times New Roman" w:hAnsi="Times New Roman"/>
          <w:iCs/>
          <w:szCs w:val="22"/>
          <w:lang w:val="sq-AL" w:bidi="en-US"/>
        </w:rPr>
        <w:t>t</w:t>
      </w:r>
      <w:r w:rsidR="009D1995" w:rsidRPr="009F5AA2">
        <w:rPr>
          <w:rFonts w:ascii="Times New Roman" w:hAnsi="Times New Roman"/>
          <w:iCs/>
          <w:szCs w:val="22"/>
          <w:lang w:val="sq-AL" w:bidi="en-US"/>
        </w:rPr>
        <w:t>ë</w:t>
      </w:r>
      <w:r w:rsidR="000507AC" w:rsidRPr="009F5AA2">
        <w:rPr>
          <w:rFonts w:ascii="Times New Roman" w:hAnsi="Times New Roman"/>
          <w:iCs/>
          <w:szCs w:val="22"/>
          <w:lang w:val="sq-AL" w:bidi="en-US"/>
        </w:rPr>
        <w:t>r</w:t>
      </w:r>
      <w:r w:rsidR="009D1995" w:rsidRPr="009F5AA2">
        <w:rPr>
          <w:rFonts w:ascii="Times New Roman" w:hAnsi="Times New Roman"/>
          <w:iCs/>
          <w:szCs w:val="22"/>
          <w:lang w:val="sq-AL" w:bidi="en-US"/>
        </w:rPr>
        <w:t>ë</w:t>
      </w:r>
      <w:r w:rsidR="000507AC" w:rsidRPr="009F5AA2">
        <w:rPr>
          <w:rFonts w:ascii="Times New Roman" w:hAnsi="Times New Roman"/>
          <w:iCs/>
          <w:szCs w:val="22"/>
          <w:lang w:val="sq-AL" w:bidi="en-US"/>
        </w:rPr>
        <w:t xml:space="preserve">sor </w:t>
      </w:r>
      <w:r w:rsidRPr="009F5AA2">
        <w:rPr>
          <w:rFonts w:ascii="Times New Roman" w:hAnsi="Times New Roman"/>
          <w:iCs/>
          <w:szCs w:val="22"/>
          <w:lang w:val="sq-AL" w:bidi="en-US"/>
        </w:rPr>
        <w:t xml:space="preserve">në fushën e </w:t>
      </w:r>
      <w:r w:rsidR="000507AC" w:rsidRPr="009F5AA2">
        <w:rPr>
          <w:rFonts w:ascii="Times New Roman" w:hAnsi="Times New Roman"/>
          <w:iCs/>
          <w:szCs w:val="22"/>
          <w:lang w:val="sq-AL" w:bidi="en-US"/>
        </w:rPr>
        <w:t>tregjeve t</w:t>
      </w:r>
      <w:r w:rsidR="009D1995" w:rsidRPr="009F5AA2">
        <w:rPr>
          <w:rFonts w:ascii="Times New Roman" w:hAnsi="Times New Roman"/>
          <w:iCs/>
          <w:szCs w:val="22"/>
          <w:lang w:val="sq-AL" w:bidi="en-US"/>
        </w:rPr>
        <w:t>ë</w:t>
      </w:r>
      <w:r w:rsidR="000507AC" w:rsidRPr="009F5AA2">
        <w:rPr>
          <w:rFonts w:ascii="Times New Roman" w:hAnsi="Times New Roman"/>
          <w:iCs/>
          <w:szCs w:val="22"/>
          <w:lang w:val="sq-AL" w:bidi="en-US"/>
        </w:rPr>
        <w:t xml:space="preserve"> kapitalit.</w:t>
      </w:r>
      <w:r w:rsidRPr="009F5AA2">
        <w:rPr>
          <w:rFonts w:ascii="Times New Roman" w:hAnsi="Times New Roman"/>
          <w:iCs/>
          <w:szCs w:val="22"/>
          <w:lang w:val="sq-AL" w:bidi="en-US"/>
        </w:rPr>
        <w:t xml:space="preserve"> </w:t>
      </w:r>
    </w:p>
    <w:p w14:paraId="48521EAA" w14:textId="4E5D7F36" w:rsidR="00573501" w:rsidRPr="009F5AA2" w:rsidRDefault="00573501" w:rsidP="00573501">
      <w:pPr>
        <w:spacing w:line="276" w:lineRule="auto"/>
        <w:jc w:val="both"/>
        <w:rPr>
          <w:rFonts w:ascii="Times New Roman" w:hAnsi="Times New Roman"/>
          <w:iCs/>
          <w:szCs w:val="22"/>
          <w:lang w:val="sq-AL" w:bidi="en-US"/>
        </w:rPr>
      </w:pPr>
      <w:r w:rsidRPr="009F5AA2">
        <w:rPr>
          <w:rFonts w:ascii="Times New Roman" w:hAnsi="Times New Roman"/>
          <w:i/>
          <w:iCs/>
          <w:szCs w:val="22"/>
          <w:u w:val="single"/>
          <w:lang w:val="sq-AL" w:bidi="en-US"/>
        </w:rPr>
        <w:t>Së dyti:</w:t>
      </w:r>
      <w:r w:rsidRPr="009F5AA2">
        <w:rPr>
          <w:rFonts w:ascii="Times New Roman" w:hAnsi="Times New Roman"/>
          <w:iCs/>
          <w:szCs w:val="22"/>
          <w:lang w:val="sq-AL" w:bidi="en-US"/>
        </w:rPr>
        <w:t xml:space="preserve">  Nga mënyra si është konceptuar ky projektligj, ai mishëron praktikën më të mirë </w:t>
      </w:r>
      <w:r w:rsidR="000507AC" w:rsidRPr="009F5AA2">
        <w:rPr>
          <w:rFonts w:ascii="Times New Roman" w:hAnsi="Times New Roman"/>
          <w:iCs/>
          <w:szCs w:val="22"/>
          <w:lang w:val="sq-AL" w:bidi="en-US"/>
        </w:rPr>
        <w:t>evropiane</w:t>
      </w:r>
      <w:r w:rsidRPr="009F5AA2">
        <w:rPr>
          <w:rFonts w:ascii="Times New Roman" w:hAnsi="Times New Roman"/>
          <w:iCs/>
          <w:szCs w:val="22"/>
          <w:lang w:val="sq-AL" w:bidi="en-US"/>
        </w:rPr>
        <w:t>.</w:t>
      </w:r>
    </w:p>
    <w:p w14:paraId="116F4BF5" w14:textId="494BA673" w:rsidR="00573501" w:rsidRPr="009F5AA2" w:rsidRDefault="00573501" w:rsidP="00573501">
      <w:pPr>
        <w:spacing w:line="276" w:lineRule="auto"/>
        <w:jc w:val="both"/>
        <w:rPr>
          <w:rFonts w:ascii="Times New Roman" w:hAnsi="Times New Roman"/>
          <w:iCs/>
          <w:szCs w:val="22"/>
          <w:lang w:val="sq-AL" w:bidi="en-US"/>
        </w:rPr>
      </w:pPr>
      <w:r w:rsidRPr="009F5AA2">
        <w:rPr>
          <w:rFonts w:ascii="Times New Roman" w:hAnsi="Times New Roman"/>
          <w:i/>
          <w:iCs/>
          <w:szCs w:val="22"/>
          <w:u w:val="single"/>
          <w:lang w:val="sq-AL" w:bidi="en-US"/>
        </w:rPr>
        <w:t>Së treti:</w:t>
      </w:r>
      <w:r w:rsidRPr="009F5AA2">
        <w:rPr>
          <w:rFonts w:ascii="Times New Roman" w:hAnsi="Times New Roman"/>
          <w:iCs/>
          <w:szCs w:val="22"/>
          <w:lang w:val="sq-AL" w:bidi="en-US"/>
        </w:rPr>
        <w:t xml:space="preserve"> Një ligj i ri, bashkëkohor</w:t>
      </w:r>
      <w:r w:rsidR="000A69D4" w:rsidRPr="009F5AA2">
        <w:rPr>
          <w:rFonts w:ascii="Times New Roman" w:hAnsi="Times New Roman"/>
          <w:iCs/>
          <w:szCs w:val="22"/>
          <w:lang w:val="sq-AL" w:bidi="en-US"/>
        </w:rPr>
        <w:t xml:space="preserve"> dedikuar </w:t>
      </w:r>
      <w:r w:rsidRPr="009F5AA2">
        <w:rPr>
          <w:rFonts w:ascii="Times New Roman" w:hAnsi="Times New Roman"/>
          <w:iCs/>
          <w:szCs w:val="22"/>
          <w:lang w:val="sq-AL" w:bidi="en-US"/>
        </w:rPr>
        <w:t>investim</w:t>
      </w:r>
      <w:r w:rsidR="000A69D4" w:rsidRPr="009F5AA2">
        <w:rPr>
          <w:rFonts w:ascii="Times New Roman" w:hAnsi="Times New Roman"/>
          <w:iCs/>
          <w:szCs w:val="22"/>
          <w:lang w:val="sq-AL" w:bidi="en-US"/>
        </w:rPr>
        <w:t>it t</w:t>
      </w:r>
      <w:r w:rsidR="009D1995" w:rsidRPr="009F5AA2">
        <w:rPr>
          <w:rFonts w:ascii="Times New Roman" w:hAnsi="Times New Roman"/>
          <w:iCs/>
          <w:szCs w:val="22"/>
          <w:lang w:val="sq-AL" w:bidi="en-US"/>
        </w:rPr>
        <w:t>ë</w:t>
      </w:r>
      <w:r w:rsidR="000A69D4" w:rsidRPr="009F5AA2">
        <w:rPr>
          <w:rFonts w:ascii="Times New Roman" w:hAnsi="Times New Roman"/>
          <w:iCs/>
          <w:szCs w:val="22"/>
          <w:lang w:val="sq-AL" w:bidi="en-US"/>
        </w:rPr>
        <w:t xml:space="preserve"> kapitalit </w:t>
      </w:r>
      <w:r w:rsidRPr="009F5AA2">
        <w:rPr>
          <w:rFonts w:ascii="Times New Roman" w:hAnsi="Times New Roman"/>
          <w:iCs/>
          <w:szCs w:val="22"/>
          <w:lang w:val="sq-AL" w:bidi="en-US"/>
        </w:rPr>
        <w:t xml:space="preserve">është një sinjal mjaft optimist për komunitetin e investitorëve, për rëndësinë që u jep Qeveria. </w:t>
      </w:r>
    </w:p>
    <w:p w14:paraId="5F7CA56A" w14:textId="77777777" w:rsidR="00573501" w:rsidRPr="009F5AA2" w:rsidRDefault="00573501" w:rsidP="00573501">
      <w:pPr>
        <w:spacing w:line="276" w:lineRule="auto"/>
        <w:jc w:val="both"/>
        <w:rPr>
          <w:rFonts w:ascii="Times New Roman" w:hAnsi="Times New Roman"/>
          <w:szCs w:val="22"/>
          <w:lang w:val="sq-AL" w:bidi="en-US"/>
        </w:rPr>
      </w:pPr>
    </w:p>
    <w:p w14:paraId="30BDA81B" w14:textId="0E7B7884" w:rsidR="000A69D4" w:rsidRPr="009F5AA2" w:rsidRDefault="00573501" w:rsidP="00573501">
      <w:pPr>
        <w:spacing w:line="276" w:lineRule="auto"/>
        <w:jc w:val="both"/>
        <w:rPr>
          <w:rFonts w:ascii="Times New Roman" w:hAnsi="Times New Roman"/>
          <w:szCs w:val="22"/>
          <w:lang w:val="sq-AL" w:bidi="en-US"/>
        </w:rPr>
      </w:pPr>
      <w:r w:rsidRPr="009F5AA2">
        <w:rPr>
          <w:rFonts w:ascii="Times New Roman" w:hAnsi="Times New Roman"/>
          <w:szCs w:val="22"/>
          <w:lang w:val="sq-AL" w:bidi="en-US"/>
        </w:rPr>
        <w:t xml:space="preserve">Ligji ka risi në disa aspekte: (i) në përkufizimet e renditura, që janë në një linjë me </w:t>
      </w:r>
      <w:r w:rsidR="000A69D4" w:rsidRPr="009F5AA2">
        <w:rPr>
          <w:rFonts w:ascii="Times New Roman" w:hAnsi="Times New Roman"/>
          <w:szCs w:val="22"/>
          <w:lang w:val="sq-AL" w:bidi="en-US"/>
        </w:rPr>
        <w:t>direktivat e BE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tregjet e instrumentave financiare,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trasparenc</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n,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abuzimin me tregun, rregulloret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depozi</w:t>
      </w:r>
      <w:r w:rsidR="00515D69" w:rsidRPr="009F5AA2">
        <w:rPr>
          <w:rFonts w:ascii="Times New Roman" w:hAnsi="Times New Roman"/>
          <w:szCs w:val="22"/>
          <w:lang w:val="sq-AL" w:bidi="en-US"/>
        </w:rPr>
        <w:t>ta</w:t>
      </w:r>
      <w:r w:rsidR="000A69D4" w:rsidRPr="009F5AA2">
        <w:rPr>
          <w:rFonts w:ascii="Times New Roman" w:hAnsi="Times New Roman"/>
          <w:szCs w:val="22"/>
          <w:lang w:val="sq-AL" w:bidi="en-US"/>
        </w:rPr>
        <w:t>rin e titujve,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agjensin</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e vler</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simit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rrezikut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kredis</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w:t>
      </w:r>
      <w:r w:rsidRPr="009F5AA2">
        <w:rPr>
          <w:rFonts w:ascii="Times New Roman" w:hAnsi="Times New Roman"/>
          <w:szCs w:val="22"/>
          <w:lang w:val="sq-AL" w:bidi="en-US"/>
        </w:rPr>
        <w:t xml:space="preserve">(ii) </w:t>
      </w:r>
      <w:r w:rsidR="000A69D4" w:rsidRPr="009F5AA2">
        <w:rPr>
          <w:rFonts w:ascii="Times New Roman" w:hAnsi="Times New Roman"/>
          <w:szCs w:val="22"/>
          <w:lang w:val="sq-AL" w:bidi="en-US"/>
        </w:rPr>
        <w:t>n</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rcaktimin e kritereve, kushteve, detyrimeve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 çdo aktor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tregut, operator dhe institucion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tregut n</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drejtim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transparenc</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s dhe mbro</w:t>
      </w:r>
      <w:r w:rsidR="007325CE">
        <w:rPr>
          <w:rFonts w:ascii="Times New Roman" w:hAnsi="Times New Roman"/>
          <w:szCs w:val="22"/>
          <w:lang w:val="sq-AL" w:bidi="en-US"/>
        </w:rPr>
        <w:t>j</w:t>
      </w:r>
      <w:r w:rsidR="000A69D4" w:rsidRPr="009F5AA2">
        <w:rPr>
          <w:rFonts w:ascii="Times New Roman" w:hAnsi="Times New Roman"/>
          <w:szCs w:val="22"/>
          <w:lang w:val="sq-AL" w:bidi="en-US"/>
        </w:rPr>
        <w:t>tjes s</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investitor</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ve</w:t>
      </w:r>
      <w:r w:rsidR="00515D69" w:rsidRPr="009F5AA2">
        <w:rPr>
          <w:rFonts w:ascii="Times New Roman" w:hAnsi="Times New Roman"/>
          <w:szCs w:val="22"/>
          <w:lang w:val="sq-AL" w:bidi="en-US"/>
        </w:rPr>
        <w:t>, kompetencat e rregullatorit si hetimi adminsitrativ, masat nd</w:t>
      </w:r>
      <w:r w:rsidR="00240740" w:rsidRPr="009F5AA2">
        <w:rPr>
          <w:rFonts w:ascii="Times New Roman" w:hAnsi="Times New Roman"/>
          <w:szCs w:val="22"/>
          <w:lang w:val="sq-AL" w:bidi="en-US"/>
        </w:rPr>
        <w:t>ë</w:t>
      </w:r>
      <w:r w:rsidR="00515D69" w:rsidRPr="009F5AA2">
        <w:rPr>
          <w:rFonts w:ascii="Times New Roman" w:hAnsi="Times New Roman"/>
          <w:szCs w:val="22"/>
          <w:lang w:val="sq-AL" w:bidi="en-US"/>
        </w:rPr>
        <w:t>shkimore dhe gjobat</w:t>
      </w:r>
      <w:r w:rsidR="000A69D4" w:rsidRPr="009F5AA2">
        <w:rPr>
          <w:rFonts w:ascii="Times New Roman" w:hAnsi="Times New Roman"/>
          <w:szCs w:val="22"/>
          <w:lang w:val="sq-AL" w:bidi="en-US"/>
        </w:rPr>
        <w:t xml:space="preserve"> </w:t>
      </w:r>
      <w:r w:rsidRPr="009F5AA2">
        <w:rPr>
          <w:rFonts w:ascii="Times New Roman" w:hAnsi="Times New Roman"/>
          <w:szCs w:val="22"/>
          <w:lang w:val="sq-AL" w:bidi="en-US"/>
        </w:rPr>
        <w:t>(i</w:t>
      </w:r>
      <w:r w:rsidR="00E30640" w:rsidRPr="009F5AA2">
        <w:rPr>
          <w:rFonts w:ascii="Times New Roman" w:hAnsi="Times New Roman"/>
          <w:szCs w:val="22"/>
          <w:lang w:val="sq-AL" w:bidi="en-US"/>
        </w:rPr>
        <w:t>ii</w:t>
      </w:r>
      <w:r w:rsidRPr="009F5AA2">
        <w:rPr>
          <w:rFonts w:ascii="Times New Roman" w:hAnsi="Times New Roman"/>
          <w:szCs w:val="22"/>
          <w:lang w:val="sq-AL" w:bidi="en-US"/>
        </w:rPr>
        <w:t xml:space="preserve">) në krijimin e një mekanizmi për </w:t>
      </w:r>
      <w:r w:rsidR="000A69D4" w:rsidRPr="009F5AA2">
        <w:rPr>
          <w:rFonts w:ascii="Times New Roman" w:hAnsi="Times New Roman"/>
          <w:szCs w:val="22"/>
          <w:lang w:val="sq-AL" w:bidi="en-US"/>
        </w:rPr>
        <w:t>kompensimin e investitor</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ve, apo rregullat p</w:t>
      </w:r>
      <w:r w:rsidR="009D1995" w:rsidRPr="009F5AA2">
        <w:rPr>
          <w:rFonts w:ascii="Times New Roman" w:hAnsi="Times New Roman"/>
          <w:szCs w:val="22"/>
          <w:lang w:val="sq-AL" w:bidi="en-US"/>
        </w:rPr>
        <w:t>ë</w:t>
      </w:r>
      <w:r w:rsidR="00515D69" w:rsidRPr="009F5AA2">
        <w:rPr>
          <w:rFonts w:ascii="Times New Roman" w:hAnsi="Times New Roman"/>
          <w:szCs w:val="22"/>
          <w:lang w:val="sq-AL" w:bidi="en-US"/>
        </w:rPr>
        <w:t>r admin</w:t>
      </w:r>
      <w:r w:rsidR="000A69D4" w:rsidRPr="009F5AA2">
        <w:rPr>
          <w:rFonts w:ascii="Times New Roman" w:hAnsi="Times New Roman"/>
          <w:szCs w:val="22"/>
          <w:lang w:val="sq-AL" w:bidi="en-US"/>
        </w:rPr>
        <w:t>i</w:t>
      </w:r>
      <w:r w:rsidR="00515D69" w:rsidRPr="009F5AA2">
        <w:rPr>
          <w:rFonts w:ascii="Times New Roman" w:hAnsi="Times New Roman"/>
          <w:szCs w:val="22"/>
          <w:lang w:val="sq-AL" w:bidi="en-US"/>
        </w:rPr>
        <w:t>s</w:t>
      </w:r>
      <w:r w:rsidR="000A69D4" w:rsidRPr="009F5AA2">
        <w:rPr>
          <w:rFonts w:ascii="Times New Roman" w:hAnsi="Times New Roman"/>
          <w:szCs w:val="22"/>
          <w:lang w:val="sq-AL" w:bidi="en-US"/>
        </w:rPr>
        <w:t>trimin e p</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rkohsh</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m, likudimin vullnetar, 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detyruesh</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m, procedurat n</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 rast paaft</w:t>
      </w:r>
      <w:r w:rsidR="009D1995" w:rsidRPr="009F5AA2">
        <w:rPr>
          <w:rFonts w:ascii="Times New Roman" w:hAnsi="Times New Roman"/>
          <w:szCs w:val="22"/>
          <w:lang w:val="sq-AL" w:bidi="en-US"/>
        </w:rPr>
        <w:t>ë</w:t>
      </w:r>
      <w:r w:rsidR="000A69D4" w:rsidRPr="009F5AA2">
        <w:rPr>
          <w:rFonts w:ascii="Times New Roman" w:hAnsi="Times New Roman"/>
          <w:szCs w:val="22"/>
          <w:lang w:val="sq-AL" w:bidi="en-US"/>
        </w:rPr>
        <w:t xml:space="preserve">sie paguese etj. </w:t>
      </w:r>
    </w:p>
    <w:p w14:paraId="2FE84B9D" w14:textId="77777777" w:rsidR="00370A28" w:rsidRPr="00FA6CD9" w:rsidRDefault="00370A28" w:rsidP="00864E90">
      <w:pPr>
        <w:jc w:val="both"/>
        <w:rPr>
          <w:rFonts w:ascii="Times New Roman" w:hAnsi="Times New Roman"/>
          <w:sz w:val="24"/>
          <w:szCs w:val="24"/>
          <w:lang w:val="sq-AL"/>
        </w:rPr>
      </w:pPr>
    </w:p>
    <w:p w14:paraId="14C2FB62" w14:textId="77777777" w:rsidR="002C7EE3" w:rsidRPr="00FA6CD9" w:rsidRDefault="0054794D" w:rsidP="0013699E">
      <w:pPr>
        <w:pStyle w:val="Heading1"/>
        <w:rPr>
          <w:rFonts w:ascii="Times New Roman" w:hAnsi="Times New Roman" w:cs="Times New Roman"/>
          <w:sz w:val="24"/>
          <w:szCs w:val="24"/>
          <w:lang w:val="sq-AL"/>
        </w:rPr>
      </w:pPr>
      <w:r w:rsidRPr="00FA6CD9">
        <w:rPr>
          <w:rFonts w:ascii="Times New Roman" w:hAnsi="Times New Roman" w:cs="Times New Roman"/>
          <w:sz w:val="24"/>
          <w:szCs w:val="24"/>
          <w:lang w:val="sq-AL"/>
        </w:rPr>
        <w:t>Çështje të zbatimit</w:t>
      </w:r>
      <w:bookmarkEnd w:id="10"/>
    </w:p>
    <w:p w14:paraId="1732A809" w14:textId="77777777" w:rsidR="00D55BD1" w:rsidRPr="00FA6CD9" w:rsidRDefault="00D55BD1" w:rsidP="00D55BD1">
      <w:pPr>
        <w:rPr>
          <w:sz w:val="24"/>
          <w:szCs w:val="24"/>
          <w:lang w:val="sq-AL"/>
        </w:rPr>
      </w:pPr>
    </w:p>
    <w:p w14:paraId="0D65150C" w14:textId="77777777" w:rsidR="0054794D" w:rsidRPr="00FA6CD9" w:rsidRDefault="0054794D" w:rsidP="0054794D">
      <w:pPr>
        <w:pStyle w:val="Style1-BodyText"/>
        <w:numPr>
          <w:ilvl w:val="0"/>
          <w:numId w:val="7"/>
        </w:numPr>
        <w:spacing w:after="0"/>
        <w:rPr>
          <w:rFonts w:ascii="Times New Roman" w:hAnsi="Times New Roman" w:cs="Times New Roman"/>
          <w:i/>
          <w:sz w:val="24"/>
          <w:lang w:val="sq-AL"/>
        </w:rPr>
      </w:pPr>
      <w:bookmarkStart w:id="11" w:name="_Toc465267003"/>
      <w:r w:rsidRPr="00FA6CD9">
        <w:rPr>
          <w:rFonts w:ascii="Times New Roman" w:hAnsi="Times New Roman" w:cs="Times New Roman"/>
          <w:i/>
          <w:sz w:val="24"/>
          <w:lang w:val="sq-AL"/>
        </w:rPr>
        <w:t xml:space="preserve">Shpjegoni se cila njësi do të jetë përgjegjëse për </w:t>
      </w:r>
      <w:r w:rsidR="00E743ED" w:rsidRPr="00FA6CD9">
        <w:rPr>
          <w:rFonts w:ascii="Times New Roman" w:hAnsi="Times New Roman" w:cs="Times New Roman"/>
          <w:i/>
          <w:sz w:val="24"/>
          <w:lang w:val="sq-AL"/>
        </w:rPr>
        <w:t>zbatimin</w:t>
      </w:r>
      <w:r w:rsidRPr="00FA6CD9">
        <w:rPr>
          <w:rFonts w:ascii="Times New Roman" w:hAnsi="Times New Roman" w:cs="Times New Roman"/>
          <w:i/>
          <w:sz w:val="24"/>
          <w:lang w:val="sq-AL"/>
        </w:rPr>
        <w:t xml:space="preserve"> e opsionit të zgjedhur</w:t>
      </w:r>
      <w:r w:rsidR="00573E8A" w:rsidRPr="00FA6CD9">
        <w:rPr>
          <w:rFonts w:ascii="Times New Roman" w:hAnsi="Times New Roman" w:cs="Times New Roman"/>
          <w:i/>
          <w:sz w:val="24"/>
          <w:lang w:val="sq-AL"/>
        </w:rPr>
        <w:t>.</w:t>
      </w:r>
    </w:p>
    <w:p w14:paraId="79E5348A" w14:textId="77777777" w:rsidR="0054794D" w:rsidRPr="00FA6CD9" w:rsidRDefault="0054794D" w:rsidP="0054794D">
      <w:pPr>
        <w:pStyle w:val="Style1-BodyText"/>
        <w:numPr>
          <w:ilvl w:val="0"/>
          <w:numId w:val="7"/>
        </w:numPr>
        <w:spacing w:after="0"/>
        <w:rPr>
          <w:rFonts w:ascii="Times New Roman" w:hAnsi="Times New Roman" w:cs="Times New Roman"/>
          <w:i/>
          <w:sz w:val="24"/>
          <w:lang w:val="sq-AL"/>
        </w:rPr>
      </w:pPr>
      <w:r w:rsidRPr="00FA6CD9">
        <w:rPr>
          <w:rFonts w:ascii="Times New Roman" w:hAnsi="Times New Roman" w:cs="Times New Roman"/>
          <w:i/>
          <w:sz w:val="24"/>
          <w:lang w:val="sq-AL"/>
        </w:rPr>
        <w:t xml:space="preserve">Shpjegoni pengesat e mundshme për </w:t>
      </w:r>
      <w:r w:rsidR="00E743ED" w:rsidRPr="00FA6CD9">
        <w:rPr>
          <w:rFonts w:ascii="Times New Roman" w:hAnsi="Times New Roman" w:cs="Times New Roman"/>
          <w:i/>
          <w:sz w:val="24"/>
          <w:lang w:val="sq-AL"/>
        </w:rPr>
        <w:t>zbatimin</w:t>
      </w:r>
      <w:r w:rsidRPr="00FA6CD9">
        <w:rPr>
          <w:rFonts w:ascii="Times New Roman" w:hAnsi="Times New Roman" w:cs="Times New Roman"/>
          <w:i/>
          <w:sz w:val="24"/>
          <w:lang w:val="sq-AL"/>
        </w:rPr>
        <w:t xml:space="preserve"> e opsionit të zgjedhur</w:t>
      </w:r>
      <w:r w:rsidR="00E743ED" w:rsidRPr="00FA6CD9">
        <w:rPr>
          <w:rFonts w:ascii="Times New Roman" w:hAnsi="Times New Roman" w:cs="Times New Roman"/>
          <w:i/>
          <w:sz w:val="24"/>
          <w:lang w:val="sq-AL"/>
        </w:rPr>
        <w:t>.</w:t>
      </w:r>
    </w:p>
    <w:p w14:paraId="691D8166" w14:textId="77777777" w:rsidR="0054794D" w:rsidRPr="00FA6CD9" w:rsidRDefault="0054794D" w:rsidP="0054794D">
      <w:pPr>
        <w:pStyle w:val="Style1-BodyText"/>
        <w:numPr>
          <w:ilvl w:val="0"/>
          <w:numId w:val="7"/>
        </w:numPr>
        <w:spacing w:after="0"/>
        <w:rPr>
          <w:rFonts w:ascii="Times New Roman" w:hAnsi="Times New Roman" w:cs="Times New Roman"/>
          <w:i/>
          <w:sz w:val="24"/>
          <w:lang w:val="sq-AL"/>
        </w:rPr>
      </w:pPr>
      <w:r w:rsidRPr="00FA6CD9">
        <w:rPr>
          <w:rFonts w:ascii="Times New Roman" w:hAnsi="Times New Roman" w:cs="Times New Roman"/>
          <w:i/>
          <w:sz w:val="24"/>
          <w:lang w:val="sq-AL"/>
        </w:rPr>
        <w:t xml:space="preserve">Përshkruani masat që do të ndërmerren gjatë </w:t>
      </w:r>
      <w:r w:rsidR="00E743ED" w:rsidRPr="00FA6CD9">
        <w:rPr>
          <w:rFonts w:ascii="Times New Roman" w:hAnsi="Times New Roman" w:cs="Times New Roman"/>
          <w:i/>
          <w:sz w:val="24"/>
          <w:lang w:val="sq-AL"/>
        </w:rPr>
        <w:t>zbatimit</w:t>
      </w:r>
      <w:r w:rsidRPr="00FA6CD9">
        <w:rPr>
          <w:rFonts w:ascii="Times New Roman" w:hAnsi="Times New Roman" w:cs="Times New Roman"/>
          <w:i/>
          <w:sz w:val="24"/>
          <w:lang w:val="sq-AL"/>
        </w:rPr>
        <w:t xml:space="preserve"> për të arritur qëllimet e politikës</w:t>
      </w:r>
      <w:r w:rsidR="00E743ED" w:rsidRPr="00FA6CD9">
        <w:rPr>
          <w:rFonts w:ascii="Times New Roman" w:hAnsi="Times New Roman" w:cs="Times New Roman"/>
          <w:i/>
          <w:sz w:val="24"/>
          <w:lang w:val="sq-AL"/>
        </w:rPr>
        <w:t>.</w:t>
      </w:r>
    </w:p>
    <w:p w14:paraId="2BFA1C38" w14:textId="77777777" w:rsidR="00D50753" w:rsidRPr="00FA6CD9"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FA6CD9">
        <w:rPr>
          <w:rFonts w:ascii="Times New Roman" w:hAnsi="Times New Roman" w:cs="Times New Roman"/>
          <w:i/>
          <w:sz w:val="24"/>
          <w:lang w:val="sq-AL"/>
        </w:rPr>
        <w:t xml:space="preserve">Specifikoni të gjitha kërkesat e </w:t>
      </w:r>
      <w:r w:rsidR="00573E8A" w:rsidRPr="00FA6CD9">
        <w:rPr>
          <w:rFonts w:ascii="Times New Roman" w:hAnsi="Times New Roman" w:cs="Times New Roman"/>
          <w:i/>
          <w:sz w:val="24"/>
          <w:lang w:val="sq-AL"/>
        </w:rPr>
        <w:t>përputhshmërisë</w:t>
      </w:r>
      <w:r w:rsidRPr="00FA6CD9">
        <w:rPr>
          <w:rFonts w:ascii="Times New Roman" w:hAnsi="Times New Roman" w:cs="Times New Roman"/>
          <w:i/>
          <w:sz w:val="24"/>
          <w:lang w:val="sq-AL"/>
        </w:rPr>
        <w:t xml:space="preserve"> dhe të zbatimit</w:t>
      </w:r>
      <w:r w:rsidR="00573E8A" w:rsidRPr="00FA6CD9">
        <w:rPr>
          <w:rFonts w:ascii="Times New Roman" w:hAnsi="Times New Roman" w:cs="Times New Roman"/>
          <w:i/>
          <w:sz w:val="24"/>
          <w:lang w:val="sq-AL"/>
        </w:rPr>
        <w:t xml:space="preserve">. </w:t>
      </w:r>
    </w:p>
    <w:p w14:paraId="351954FB" w14:textId="77777777" w:rsidR="00D50753" w:rsidRPr="00FA6CD9" w:rsidRDefault="00D50753" w:rsidP="0013699E">
      <w:pPr>
        <w:pStyle w:val="Style1-BodyText"/>
        <w:spacing w:after="0"/>
        <w:ind w:left="720"/>
        <w:rPr>
          <w:rFonts w:ascii="Times New Roman" w:hAnsi="Times New Roman" w:cs="Times New Roman"/>
          <w:sz w:val="24"/>
          <w:lang w:val="sq-AL"/>
        </w:rPr>
      </w:pPr>
    </w:p>
    <w:p w14:paraId="561B2242" w14:textId="03CA783C" w:rsidR="009D1995" w:rsidRPr="009F5AA2" w:rsidRDefault="009D1995" w:rsidP="009D1995">
      <w:pPr>
        <w:spacing w:line="276" w:lineRule="auto"/>
        <w:jc w:val="both"/>
        <w:rPr>
          <w:rFonts w:ascii="Times New Roman" w:hAnsi="Times New Roman"/>
          <w:szCs w:val="22"/>
          <w:lang w:val="sq-AL" w:bidi="en-US"/>
        </w:rPr>
      </w:pPr>
      <w:r w:rsidRPr="009F5AA2">
        <w:rPr>
          <w:rFonts w:ascii="Times New Roman" w:hAnsi="Times New Roman"/>
          <w:szCs w:val="22"/>
          <w:lang w:val="sq-AL" w:bidi="en-US"/>
        </w:rPr>
        <w:t>Institucion përgjegjës për zbatimin e opsionit të preferuar ësht</w:t>
      </w:r>
      <w:r w:rsidR="00240740" w:rsidRPr="009F5AA2">
        <w:rPr>
          <w:rFonts w:ascii="Times New Roman" w:hAnsi="Times New Roman"/>
          <w:szCs w:val="22"/>
          <w:lang w:val="sq-AL" w:bidi="en-US"/>
        </w:rPr>
        <w:t>ë</w:t>
      </w:r>
      <w:r w:rsidRPr="009F5AA2">
        <w:rPr>
          <w:rFonts w:ascii="Times New Roman" w:hAnsi="Times New Roman"/>
          <w:szCs w:val="22"/>
          <w:lang w:val="sq-AL" w:bidi="en-US"/>
        </w:rPr>
        <w:t xml:space="preserve"> AMF-ja. AMF është përgjegjëse për të </w:t>
      </w:r>
      <w:r w:rsidR="00E31B94" w:rsidRPr="009F5AA2">
        <w:rPr>
          <w:rFonts w:ascii="Times New Roman" w:hAnsi="Times New Roman"/>
          <w:szCs w:val="22"/>
          <w:lang w:val="sq-AL" w:bidi="en-US"/>
        </w:rPr>
        <w:t>miratuar aktet rregullatore sipas kompetencave q</w:t>
      </w:r>
      <w:r w:rsidR="00240740" w:rsidRPr="009F5AA2">
        <w:rPr>
          <w:rFonts w:ascii="Times New Roman" w:hAnsi="Times New Roman"/>
          <w:szCs w:val="22"/>
          <w:lang w:val="sq-AL" w:bidi="en-US"/>
        </w:rPr>
        <w:t>ë</w:t>
      </w:r>
      <w:r w:rsidR="00E31B94" w:rsidRPr="009F5AA2">
        <w:rPr>
          <w:rFonts w:ascii="Times New Roman" w:hAnsi="Times New Roman"/>
          <w:szCs w:val="22"/>
          <w:lang w:val="sq-AL" w:bidi="en-US"/>
        </w:rPr>
        <w:t xml:space="preserve"> i ka ngarkuar ligji kuad</w:t>
      </w:r>
      <w:r w:rsidR="00240740" w:rsidRPr="009F5AA2">
        <w:rPr>
          <w:rFonts w:ascii="Times New Roman" w:hAnsi="Times New Roman"/>
          <w:szCs w:val="22"/>
          <w:lang w:val="sq-AL" w:bidi="en-US"/>
        </w:rPr>
        <w:t>ë</w:t>
      </w:r>
      <w:r w:rsidR="00E31B94" w:rsidRPr="009F5AA2">
        <w:rPr>
          <w:rFonts w:ascii="Times New Roman" w:hAnsi="Times New Roman"/>
          <w:szCs w:val="22"/>
          <w:lang w:val="sq-AL" w:bidi="en-US"/>
        </w:rPr>
        <w:t xml:space="preserve">r dhe ky ligj specifik. </w:t>
      </w:r>
    </w:p>
    <w:p w14:paraId="36954268" w14:textId="77777777" w:rsidR="00E31B94" w:rsidRPr="00FA6CD9" w:rsidRDefault="00E31B94" w:rsidP="009D1995">
      <w:pPr>
        <w:spacing w:line="276" w:lineRule="auto"/>
        <w:jc w:val="both"/>
        <w:rPr>
          <w:rFonts w:ascii="Times New Roman" w:hAnsi="Times New Roman"/>
          <w:sz w:val="24"/>
          <w:szCs w:val="24"/>
          <w:lang w:val="sq-AL" w:bidi="en-US"/>
        </w:rPr>
      </w:pPr>
    </w:p>
    <w:p w14:paraId="4E015D22" w14:textId="77777777" w:rsidR="00D50753" w:rsidRPr="00FA6CD9" w:rsidRDefault="0054794D" w:rsidP="0013699E">
      <w:pPr>
        <w:pStyle w:val="Style1-BodyText"/>
        <w:spacing w:after="0"/>
        <w:rPr>
          <w:rFonts w:ascii="Times New Roman" w:hAnsi="Times New Roman" w:cs="Times New Roman"/>
          <w:b/>
          <w:sz w:val="24"/>
          <w:lang w:val="sq-AL"/>
        </w:rPr>
      </w:pPr>
      <w:r w:rsidRPr="00FA6CD9">
        <w:rPr>
          <w:rFonts w:ascii="Times New Roman" w:hAnsi="Times New Roman" w:cs="Times New Roman"/>
          <w:b/>
          <w:sz w:val="24"/>
          <w:lang w:val="sq-AL"/>
        </w:rPr>
        <w:t>Faza e shqyrtimit</w:t>
      </w:r>
      <w:r w:rsidR="00D50753" w:rsidRPr="00FA6CD9">
        <w:rPr>
          <w:rFonts w:ascii="Times New Roman" w:hAnsi="Times New Roman" w:cs="Times New Roman"/>
          <w:b/>
          <w:sz w:val="24"/>
          <w:lang w:val="sq-AL"/>
        </w:rPr>
        <w:t>/</w:t>
      </w:r>
      <w:r w:rsidRPr="00FA6CD9">
        <w:rPr>
          <w:rFonts w:ascii="Times New Roman" w:hAnsi="Times New Roman" w:cs="Times New Roman"/>
          <w:b/>
          <w:sz w:val="24"/>
          <w:lang w:val="sq-AL"/>
        </w:rPr>
        <w:t>vlerësimit</w:t>
      </w:r>
    </w:p>
    <w:p w14:paraId="255ED2A5" w14:textId="77777777" w:rsidR="00D55BD1" w:rsidRPr="00FA6CD9" w:rsidRDefault="00D55BD1" w:rsidP="0013699E">
      <w:pPr>
        <w:pStyle w:val="Style1-BodyText"/>
        <w:spacing w:after="0"/>
        <w:rPr>
          <w:rFonts w:ascii="Times New Roman" w:hAnsi="Times New Roman" w:cs="Times New Roman"/>
          <w:b/>
          <w:sz w:val="24"/>
          <w:lang w:val="sq-AL"/>
        </w:rPr>
      </w:pPr>
    </w:p>
    <w:p w14:paraId="41C3CFFE" w14:textId="77777777" w:rsidR="0054794D" w:rsidRPr="00FA6CD9" w:rsidRDefault="00CB0311" w:rsidP="00CB0311">
      <w:pPr>
        <w:pStyle w:val="Style1-BodyText"/>
        <w:numPr>
          <w:ilvl w:val="0"/>
          <w:numId w:val="7"/>
        </w:numPr>
        <w:spacing w:after="0"/>
        <w:rPr>
          <w:rFonts w:ascii="Times New Roman" w:hAnsi="Times New Roman" w:cs="Times New Roman"/>
          <w:i/>
          <w:sz w:val="24"/>
          <w:lang w:val="sq-AL"/>
        </w:rPr>
      </w:pPr>
      <w:r w:rsidRPr="00FA6CD9">
        <w:rPr>
          <w:rFonts w:ascii="Times New Roman" w:hAnsi="Times New Roman" w:cs="Times New Roman"/>
          <w:i/>
          <w:sz w:val="24"/>
          <w:lang w:val="sq-AL"/>
        </w:rPr>
        <w:t xml:space="preserve">Jepni një përshkrim të përmbledhur </w:t>
      </w:r>
      <w:r w:rsidR="0054794D" w:rsidRPr="00FA6CD9">
        <w:rPr>
          <w:rFonts w:ascii="Times New Roman" w:hAnsi="Times New Roman" w:cs="Times New Roman"/>
          <w:i/>
          <w:sz w:val="24"/>
          <w:lang w:val="sq-AL"/>
        </w:rPr>
        <w:t xml:space="preserve">të masave të monitorimit dhe </w:t>
      </w:r>
      <w:r w:rsidRPr="00FA6CD9">
        <w:rPr>
          <w:rFonts w:ascii="Times New Roman" w:hAnsi="Times New Roman" w:cs="Times New Roman"/>
          <w:i/>
          <w:sz w:val="24"/>
          <w:lang w:val="sq-AL"/>
        </w:rPr>
        <w:t xml:space="preserve">të </w:t>
      </w:r>
      <w:r w:rsidR="0054794D" w:rsidRPr="00FA6CD9">
        <w:rPr>
          <w:rFonts w:ascii="Times New Roman" w:hAnsi="Times New Roman" w:cs="Times New Roman"/>
          <w:i/>
          <w:sz w:val="24"/>
          <w:lang w:val="sq-AL"/>
        </w:rPr>
        <w:t>vlerësimit</w:t>
      </w:r>
      <w:r w:rsidR="00573E8A" w:rsidRPr="00FA6CD9">
        <w:rPr>
          <w:rFonts w:ascii="Times New Roman" w:hAnsi="Times New Roman" w:cs="Times New Roman"/>
          <w:i/>
          <w:sz w:val="24"/>
          <w:lang w:val="sq-AL"/>
        </w:rPr>
        <w:t>.</w:t>
      </w:r>
    </w:p>
    <w:p w14:paraId="100F2B21" w14:textId="77777777" w:rsidR="00D50753" w:rsidRPr="00FA6CD9" w:rsidRDefault="0054794D" w:rsidP="00CB0311">
      <w:pPr>
        <w:pStyle w:val="Style1-BodyText"/>
        <w:numPr>
          <w:ilvl w:val="0"/>
          <w:numId w:val="7"/>
        </w:numPr>
        <w:spacing w:after="0"/>
        <w:rPr>
          <w:rFonts w:ascii="Times New Roman" w:hAnsi="Times New Roman" w:cs="Times New Roman"/>
          <w:i/>
          <w:sz w:val="24"/>
          <w:lang w:val="sq-AL"/>
        </w:rPr>
      </w:pPr>
      <w:r w:rsidRPr="00FA6CD9">
        <w:rPr>
          <w:rFonts w:ascii="Times New Roman" w:hAnsi="Times New Roman" w:cs="Times New Roman"/>
          <w:i/>
          <w:sz w:val="24"/>
          <w:lang w:val="sq-AL"/>
        </w:rPr>
        <w:t>Identifik</w:t>
      </w:r>
      <w:r w:rsidR="00CB0311" w:rsidRPr="00FA6CD9">
        <w:rPr>
          <w:rFonts w:ascii="Times New Roman" w:hAnsi="Times New Roman" w:cs="Times New Roman"/>
          <w:i/>
          <w:sz w:val="24"/>
          <w:lang w:val="sq-AL"/>
        </w:rPr>
        <w:t xml:space="preserve">oni </w:t>
      </w:r>
      <w:r w:rsidRPr="00FA6CD9">
        <w:rPr>
          <w:rFonts w:ascii="Times New Roman" w:hAnsi="Times New Roman" w:cs="Times New Roman"/>
          <w:i/>
          <w:sz w:val="24"/>
          <w:lang w:val="sq-AL"/>
        </w:rPr>
        <w:t xml:space="preserve"> kritere</w:t>
      </w:r>
      <w:r w:rsidR="00CB0311" w:rsidRPr="00FA6CD9">
        <w:rPr>
          <w:rFonts w:ascii="Times New Roman" w:hAnsi="Times New Roman" w:cs="Times New Roman"/>
          <w:i/>
          <w:sz w:val="24"/>
          <w:lang w:val="sq-AL"/>
        </w:rPr>
        <w:t>t</w:t>
      </w:r>
      <w:r w:rsidRPr="00FA6CD9">
        <w:rPr>
          <w:rFonts w:ascii="Times New Roman" w:hAnsi="Times New Roman" w:cs="Times New Roman"/>
          <w:i/>
          <w:sz w:val="24"/>
          <w:lang w:val="sq-AL"/>
        </w:rPr>
        <w:t>/tregues</w:t>
      </w:r>
      <w:r w:rsidR="00CB0311" w:rsidRPr="00FA6CD9">
        <w:rPr>
          <w:rFonts w:ascii="Times New Roman" w:hAnsi="Times New Roman" w:cs="Times New Roman"/>
          <w:i/>
          <w:sz w:val="24"/>
          <w:lang w:val="sq-AL"/>
        </w:rPr>
        <w:t xml:space="preserve">it </w:t>
      </w:r>
      <w:r w:rsidRPr="00FA6CD9">
        <w:rPr>
          <w:rFonts w:ascii="Times New Roman" w:hAnsi="Times New Roman" w:cs="Times New Roman"/>
          <w:i/>
          <w:sz w:val="24"/>
          <w:lang w:val="sq-AL"/>
        </w:rPr>
        <w:t>pë</w:t>
      </w:r>
      <w:r w:rsidR="00D55BD1" w:rsidRPr="00FA6CD9">
        <w:rPr>
          <w:rFonts w:ascii="Times New Roman" w:hAnsi="Times New Roman" w:cs="Times New Roman"/>
          <w:i/>
          <w:sz w:val="24"/>
          <w:lang w:val="sq-AL"/>
        </w:rPr>
        <w:t>r të matur arritjen e qëllimeve</w:t>
      </w:r>
      <w:r w:rsidRPr="00FA6CD9">
        <w:rPr>
          <w:rFonts w:ascii="Times New Roman" w:hAnsi="Times New Roman" w:cs="Times New Roman"/>
          <w:i/>
          <w:sz w:val="24"/>
          <w:lang w:val="sq-AL"/>
        </w:rPr>
        <w:t xml:space="preserve"> ose progresin drejt tyre</w:t>
      </w:r>
      <w:r w:rsidR="00573E8A" w:rsidRPr="00FA6CD9">
        <w:rPr>
          <w:rFonts w:ascii="Times New Roman" w:hAnsi="Times New Roman" w:cs="Times New Roman"/>
          <w:i/>
          <w:sz w:val="24"/>
          <w:lang w:val="sq-AL"/>
        </w:rPr>
        <w:t>.</w:t>
      </w:r>
    </w:p>
    <w:bookmarkEnd w:id="11"/>
    <w:p w14:paraId="30F63B06" w14:textId="77777777" w:rsidR="002C7EE3" w:rsidRPr="00FA6CD9" w:rsidRDefault="002C7EE3" w:rsidP="004F460B">
      <w:pPr>
        <w:ind w:left="720" w:firstLine="720"/>
        <w:rPr>
          <w:rFonts w:ascii="Times New Roman" w:hAnsi="Times New Roman"/>
          <w:b/>
          <w:sz w:val="24"/>
          <w:szCs w:val="24"/>
          <w:lang w:val="sq-AL"/>
        </w:rPr>
      </w:pPr>
    </w:p>
    <w:p w14:paraId="68D77988" w14:textId="7BB69D8F" w:rsidR="00B31DA2" w:rsidRPr="00FA6CD9" w:rsidRDefault="00B31DA2" w:rsidP="00B31DA2">
      <w:pPr>
        <w:jc w:val="both"/>
        <w:rPr>
          <w:rFonts w:ascii="Times New Roman" w:hAnsi="Times New Roman"/>
          <w:sz w:val="24"/>
          <w:szCs w:val="24"/>
          <w:highlight w:val="yellow"/>
          <w:lang w:val="sq-AL" w:bidi="en-US"/>
        </w:rPr>
      </w:pPr>
      <w:r w:rsidRPr="00FA6CD9">
        <w:rPr>
          <w:rFonts w:ascii="Times New Roman" w:hAnsi="Times New Roman"/>
          <w:sz w:val="24"/>
          <w:szCs w:val="24"/>
          <w:lang w:val="sq-AL" w:bidi="en-US"/>
        </w:rPr>
        <w:t>AMF monitorimin dhe zbatimin e opsionit të preferuar do të</w:t>
      </w:r>
      <w:r w:rsidR="00E30640">
        <w:rPr>
          <w:rFonts w:ascii="Times New Roman" w:hAnsi="Times New Roman"/>
          <w:sz w:val="24"/>
          <w:szCs w:val="24"/>
          <w:lang w:val="sq-AL" w:bidi="en-US"/>
        </w:rPr>
        <w:t xml:space="preserve"> realizoj</w:t>
      </w:r>
      <w:r w:rsidR="0064405F">
        <w:rPr>
          <w:rFonts w:ascii="Times New Roman" w:hAnsi="Times New Roman"/>
          <w:sz w:val="24"/>
          <w:szCs w:val="24"/>
          <w:lang w:val="sq-AL" w:bidi="en-US"/>
        </w:rPr>
        <w:t>ë</w:t>
      </w:r>
      <w:r w:rsidR="00E30640">
        <w:rPr>
          <w:rFonts w:ascii="Times New Roman" w:hAnsi="Times New Roman"/>
          <w:sz w:val="24"/>
          <w:szCs w:val="24"/>
          <w:lang w:val="sq-AL" w:bidi="en-US"/>
        </w:rPr>
        <w:t xml:space="preserve"> p</w:t>
      </w:r>
      <w:r w:rsidR="0064405F">
        <w:rPr>
          <w:rFonts w:ascii="Times New Roman" w:hAnsi="Times New Roman"/>
          <w:sz w:val="24"/>
          <w:szCs w:val="24"/>
          <w:lang w:val="sq-AL" w:bidi="en-US"/>
        </w:rPr>
        <w:t>ë</w:t>
      </w:r>
      <w:r w:rsidR="00E30640">
        <w:rPr>
          <w:rFonts w:ascii="Times New Roman" w:hAnsi="Times New Roman"/>
          <w:sz w:val="24"/>
          <w:szCs w:val="24"/>
          <w:lang w:val="sq-AL" w:bidi="en-US"/>
        </w:rPr>
        <w:t>rmes</w:t>
      </w:r>
      <w:r w:rsidRPr="00FA6CD9">
        <w:rPr>
          <w:rFonts w:ascii="Times New Roman" w:hAnsi="Times New Roman"/>
          <w:sz w:val="24"/>
          <w:szCs w:val="24"/>
          <w:lang w:val="sq-AL" w:bidi="en-US"/>
        </w:rPr>
        <w:t>:</w:t>
      </w:r>
      <w:r w:rsidRPr="00FA6CD9">
        <w:rPr>
          <w:rFonts w:ascii="Times New Roman" w:hAnsi="Times New Roman"/>
          <w:sz w:val="24"/>
          <w:szCs w:val="24"/>
          <w:highlight w:val="yellow"/>
          <w:lang w:val="sq-AL" w:bidi="en-US"/>
        </w:rPr>
        <w:t xml:space="preserve"> </w:t>
      </w:r>
    </w:p>
    <w:p w14:paraId="2D5E5423" w14:textId="77777777" w:rsidR="00B31DA2" w:rsidRPr="00FA6CD9" w:rsidRDefault="00B31DA2" w:rsidP="00B31DA2">
      <w:pPr>
        <w:jc w:val="both"/>
        <w:rPr>
          <w:rFonts w:ascii="Times New Roman" w:hAnsi="Times New Roman"/>
          <w:sz w:val="24"/>
          <w:szCs w:val="24"/>
          <w:highlight w:val="yellow"/>
          <w:lang w:val="sq-AL" w:bidi="en-US"/>
        </w:rPr>
      </w:pPr>
    </w:p>
    <w:p w14:paraId="41DAEE00" w14:textId="6B52EA62" w:rsidR="00E30640" w:rsidRDefault="00240740" w:rsidP="00E30640">
      <w:pPr>
        <w:numPr>
          <w:ilvl w:val="0"/>
          <w:numId w:val="29"/>
        </w:numPr>
        <w:jc w:val="both"/>
        <w:rPr>
          <w:rFonts w:ascii="Times New Roman" w:hAnsi="Times New Roman"/>
          <w:sz w:val="24"/>
          <w:szCs w:val="24"/>
          <w:lang w:val="sq-AL" w:bidi="en-US"/>
        </w:rPr>
      </w:pPr>
      <w:r w:rsidRPr="00FA6CD9">
        <w:rPr>
          <w:rFonts w:ascii="Times New Roman" w:hAnsi="Times New Roman"/>
          <w:sz w:val="24"/>
          <w:szCs w:val="24"/>
          <w:lang w:val="sq-AL" w:bidi="en-US"/>
        </w:rPr>
        <w:t>R</w:t>
      </w:r>
      <w:r w:rsidR="00B31DA2" w:rsidRPr="00FA6CD9">
        <w:rPr>
          <w:rFonts w:ascii="Times New Roman" w:hAnsi="Times New Roman"/>
          <w:sz w:val="24"/>
          <w:szCs w:val="24"/>
          <w:lang w:val="sq-AL" w:bidi="en-US"/>
        </w:rPr>
        <w:t>aport</w:t>
      </w:r>
      <w:r w:rsidRPr="00FA6CD9">
        <w:rPr>
          <w:rFonts w:ascii="Times New Roman" w:hAnsi="Times New Roman"/>
          <w:sz w:val="24"/>
          <w:szCs w:val="24"/>
          <w:lang w:val="sq-AL" w:bidi="en-US"/>
        </w:rPr>
        <w:t>ime</w:t>
      </w:r>
      <w:r w:rsidR="00E30640">
        <w:rPr>
          <w:rFonts w:ascii="Times New Roman" w:hAnsi="Times New Roman"/>
          <w:sz w:val="24"/>
          <w:szCs w:val="24"/>
          <w:lang w:val="sq-AL" w:bidi="en-US"/>
        </w:rPr>
        <w:t>ve</w:t>
      </w:r>
      <w:r w:rsidRPr="00FA6CD9">
        <w:rPr>
          <w:rFonts w:ascii="Times New Roman" w:hAnsi="Times New Roman"/>
          <w:sz w:val="24"/>
          <w:szCs w:val="24"/>
          <w:lang w:val="sq-AL" w:bidi="en-US"/>
        </w:rPr>
        <w:t xml:space="preserve"> periodike</w:t>
      </w:r>
      <w:r w:rsidR="00E30640">
        <w:rPr>
          <w:rFonts w:ascii="Times New Roman" w:hAnsi="Times New Roman"/>
          <w:sz w:val="24"/>
          <w:szCs w:val="24"/>
          <w:lang w:val="sq-AL" w:bidi="en-US"/>
        </w:rPr>
        <w:t xml:space="preserve"> t</w:t>
      </w:r>
      <w:r w:rsidR="0064405F">
        <w:rPr>
          <w:rFonts w:ascii="Times New Roman" w:hAnsi="Times New Roman"/>
          <w:sz w:val="24"/>
          <w:szCs w:val="24"/>
          <w:lang w:val="sq-AL" w:bidi="en-US"/>
        </w:rPr>
        <w:t>ë</w:t>
      </w:r>
      <w:r w:rsidR="00E30640">
        <w:rPr>
          <w:rFonts w:ascii="Times New Roman" w:hAnsi="Times New Roman"/>
          <w:sz w:val="24"/>
          <w:szCs w:val="24"/>
          <w:lang w:val="sq-AL" w:bidi="en-US"/>
        </w:rPr>
        <w:t xml:space="preserve"> subjekteve t</w:t>
      </w:r>
      <w:r w:rsidR="0064405F">
        <w:rPr>
          <w:rFonts w:ascii="Times New Roman" w:hAnsi="Times New Roman"/>
          <w:sz w:val="24"/>
          <w:szCs w:val="24"/>
          <w:lang w:val="sq-AL" w:bidi="en-US"/>
        </w:rPr>
        <w:t>ë</w:t>
      </w:r>
      <w:r w:rsidR="00E30640">
        <w:rPr>
          <w:rFonts w:ascii="Times New Roman" w:hAnsi="Times New Roman"/>
          <w:sz w:val="24"/>
          <w:szCs w:val="24"/>
          <w:lang w:val="sq-AL" w:bidi="en-US"/>
        </w:rPr>
        <w:t xml:space="preserve"> mbik</w:t>
      </w:r>
      <w:r w:rsidR="0064405F">
        <w:rPr>
          <w:rFonts w:ascii="Times New Roman" w:hAnsi="Times New Roman"/>
          <w:sz w:val="24"/>
          <w:szCs w:val="24"/>
          <w:lang w:val="sq-AL" w:bidi="en-US"/>
        </w:rPr>
        <w:t>ë</w:t>
      </w:r>
      <w:r w:rsidR="00E30640">
        <w:rPr>
          <w:rFonts w:ascii="Times New Roman" w:hAnsi="Times New Roman"/>
          <w:sz w:val="24"/>
          <w:szCs w:val="24"/>
          <w:lang w:val="sq-AL" w:bidi="en-US"/>
        </w:rPr>
        <w:t xml:space="preserve">qyrura </w:t>
      </w:r>
      <w:r w:rsidR="00E30640" w:rsidRPr="00FA6CD9">
        <w:rPr>
          <w:rFonts w:ascii="Times New Roman" w:hAnsi="Times New Roman"/>
          <w:sz w:val="24"/>
          <w:szCs w:val="24"/>
          <w:lang w:val="sq-AL" w:bidi="en-US"/>
        </w:rPr>
        <w:t>(shoqëri</w:t>
      </w:r>
      <w:r w:rsidR="00E30640">
        <w:rPr>
          <w:rFonts w:ascii="Times New Roman" w:hAnsi="Times New Roman"/>
          <w:sz w:val="24"/>
          <w:szCs w:val="24"/>
          <w:lang w:val="sq-AL" w:bidi="en-US"/>
        </w:rPr>
        <w:t xml:space="preserve"> </w:t>
      </w:r>
      <w:r w:rsidR="00E30640" w:rsidRPr="00FA6CD9">
        <w:rPr>
          <w:rFonts w:ascii="Times New Roman" w:hAnsi="Times New Roman"/>
          <w:sz w:val="24"/>
          <w:szCs w:val="24"/>
          <w:lang w:val="sq-AL" w:bidi="en-US"/>
        </w:rPr>
        <w:t>tituj</w:t>
      </w:r>
      <w:r w:rsidR="00E30640">
        <w:rPr>
          <w:rFonts w:ascii="Times New Roman" w:hAnsi="Times New Roman"/>
          <w:sz w:val="24"/>
          <w:szCs w:val="24"/>
          <w:lang w:val="sq-AL" w:bidi="en-US"/>
        </w:rPr>
        <w:t>sh,</w:t>
      </w:r>
      <w:r w:rsidR="00E30640" w:rsidRPr="00FA6CD9">
        <w:rPr>
          <w:rFonts w:ascii="Times New Roman" w:hAnsi="Times New Roman"/>
          <w:sz w:val="24"/>
          <w:szCs w:val="24"/>
          <w:lang w:val="sq-AL" w:bidi="en-US"/>
        </w:rPr>
        <w:t xml:space="preserve"> operatorë tregu, operatorë </w:t>
      </w:r>
      <w:r w:rsidR="00E30640">
        <w:rPr>
          <w:rFonts w:ascii="Times New Roman" w:hAnsi="Times New Roman"/>
          <w:sz w:val="24"/>
          <w:szCs w:val="24"/>
          <w:lang w:val="sq-AL" w:bidi="en-US"/>
        </w:rPr>
        <w:t>t</w:t>
      </w:r>
      <w:r w:rsidR="0064405F">
        <w:rPr>
          <w:rFonts w:ascii="Times New Roman" w:hAnsi="Times New Roman"/>
          <w:sz w:val="24"/>
          <w:szCs w:val="24"/>
          <w:lang w:val="sq-AL" w:bidi="en-US"/>
        </w:rPr>
        <w:t>ë</w:t>
      </w:r>
      <w:r w:rsidR="00E30640" w:rsidRPr="00FA6CD9">
        <w:rPr>
          <w:rFonts w:ascii="Times New Roman" w:hAnsi="Times New Roman"/>
          <w:sz w:val="24"/>
          <w:szCs w:val="24"/>
          <w:lang w:val="sq-AL" w:bidi="en-US"/>
        </w:rPr>
        <w:t xml:space="preserve"> sistemit të klerimit dhe shlyerjes</w:t>
      </w:r>
      <w:r w:rsidR="00E30640">
        <w:rPr>
          <w:rFonts w:ascii="Times New Roman" w:hAnsi="Times New Roman"/>
          <w:sz w:val="24"/>
          <w:szCs w:val="24"/>
          <w:lang w:val="sq-AL" w:bidi="en-US"/>
        </w:rPr>
        <w:t xml:space="preserve"> etj</w:t>
      </w:r>
      <w:r w:rsidR="00E30640" w:rsidRPr="00FA6CD9">
        <w:rPr>
          <w:rFonts w:ascii="Times New Roman" w:hAnsi="Times New Roman"/>
          <w:sz w:val="24"/>
          <w:szCs w:val="24"/>
          <w:lang w:val="sq-AL" w:bidi="en-US"/>
        </w:rPr>
        <w:t>)</w:t>
      </w:r>
    </w:p>
    <w:p w14:paraId="1D2F6B01" w14:textId="16F67C50" w:rsidR="00240740" w:rsidRPr="00FA6CD9" w:rsidRDefault="00E30640" w:rsidP="00E30640">
      <w:pPr>
        <w:numPr>
          <w:ilvl w:val="0"/>
          <w:numId w:val="29"/>
        </w:numPr>
        <w:jc w:val="both"/>
        <w:rPr>
          <w:rFonts w:ascii="Times New Roman" w:hAnsi="Times New Roman"/>
          <w:sz w:val="24"/>
          <w:szCs w:val="24"/>
          <w:lang w:val="sq-AL" w:bidi="en-US"/>
        </w:rPr>
      </w:pPr>
      <w:r>
        <w:rPr>
          <w:rFonts w:ascii="Times New Roman" w:hAnsi="Times New Roman"/>
          <w:sz w:val="24"/>
          <w:szCs w:val="24"/>
          <w:lang w:val="sq-AL" w:bidi="en-US"/>
        </w:rPr>
        <w:lastRenderedPageBreak/>
        <w:t>I</w:t>
      </w:r>
      <w:r w:rsidRPr="00FA6CD9">
        <w:rPr>
          <w:rFonts w:ascii="Times New Roman" w:hAnsi="Times New Roman"/>
          <w:sz w:val="24"/>
          <w:szCs w:val="24"/>
          <w:lang w:val="sq-AL" w:bidi="en-US"/>
        </w:rPr>
        <w:t xml:space="preserve">nspektimet dhe </w:t>
      </w:r>
      <w:r>
        <w:rPr>
          <w:rFonts w:ascii="Times New Roman" w:hAnsi="Times New Roman"/>
          <w:sz w:val="24"/>
          <w:szCs w:val="24"/>
          <w:lang w:val="sq-AL" w:bidi="en-US"/>
        </w:rPr>
        <w:t>m</w:t>
      </w:r>
      <w:r w:rsidRPr="00FA6CD9">
        <w:rPr>
          <w:rFonts w:ascii="Times New Roman" w:hAnsi="Times New Roman"/>
          <w:sz w:val="24"/>
          <w:szCs w:val="24"/>
          <w:lang w:val="sq-AL" w:bidi="en-US"/>
        </w:rPr>
        <w:t xml:space="preserve">bikqyrja </w:t>
      </w:r>
      <w:r>
        <w:rPr>
          <w:rFonts w:ascii="Times New Roman" w:hAnsi="Times New Roman"/>
          <w:sz w:val="24"/>
          <w:szCs w:val="24"/>
          <w:lang w:val="sq-AL" w:bidi="en-US"/>
        </w:rPr>
        <w:t>e r</w:t>
      </w:r>
      <w:r w:rsidR="00173180" w:rsidRPr="00FA6CD9">
        <w:rPr>
          <w:rFonts w:ascii="Times New Roman" w:hAnsi="Times New Roman"/>
          <w:sz w:val="24"/>
          <w:szCs w:val="24"/>
          <w:lang w:val="sq-AL" w:bidi="en-US"/>
        </w:rPr>
        <w:t>egjistra</w:t>
      </w:r>
      <w:r>
        <w:rPr>
          <w:rFonts w:ascii="Times New Roman" w:hAnsi="Times New Roman"/>
          <w:sz w:val="24"/>
          <w:szCs w:val="24"/>
          <w:lang w:val="sq-AL" w:bidi="en-US"/>
        </w:rPr>
        <w:t>ve</w:t>
      </w:r>
      <w:r w:rsidR="00173180" w:rsidRPr="00FA6CD9">
        <w:rPr>
          <w:rFonts w:ascii="Times New Roman" w:hAnsi="Times New Roman"/>
          <w:sz w:val="24"/>
          <w:szCs w:val="24"/>
          <w:lang w:val="sq-AL" w:bidi="en-US"/>
        </w:rPr>
        <w:t xml:space="preserve"> dhe pasqyra</w:t>
      </w:r>
      <w:r>
        <w:rPr>
          <w:rFonts w:ascii="Times New Roman" w:hAnsi="Times New Roman"/>
          <w:sz w:val="24"/>
          <w:szCs w:val="24"/>
          <w:lang w:val="sq-AL" w:bidi="en-US"/>
        </w:rPr>
        <w:t>ve</w:t>
      </w:r>
      <w:r w:rsidR="00173180" w:rsidRPr="00FA6CD9">
        <w:rPr>
          <w:rFonts w:ascii="Times New Roman" w:hAnsi="Times New Roman"/>
          <w:sz w:val="24"/>
          <w:szCs w:val="24"/>
          <w:lang w:val="sq-AL" w:bidi="en-US"/>
        </w:rPr>
        <w:t xml:space="preserve"> financiare </w:t>
      </w:r>
      <w:r w:rsidR="00240740" w:rsidRPr="00FA6CD9">
        <w:rPr>
          <w:rFonts w:ascii="Times New Roman" w:hAnsi="Times New Roman"/>
          <w:sz w:val="24"/>
          <w:szCs w:val="24"/>
          <w:lang w:val="sq-AL" w:bidi="en-US"/>
        </w:rPr>
        <w:t>t</w:t>
      </w:r>
      <w:r w:rsidR="00756F89" w:rsidRPr="00FA6CD9">
        <w:rPr>
          <w:rFonts w:ascii="Times New Roman" w:hAnsi="Times New Roman"/>
          <w:sz w:val="24"/>
          <w:szCs w:val="24"/>
          <w:lang w:val="sq-AL" w:bidi="en-US"/>
        </w:rPr>
        <w:t>ë</w:t>
      </w:r>
      <w:r w:rsidR="00240740" w:rsidRPr="00FA6CD9">
        <w:rPr>
          <w:rFonts w:ascii="Times New Roman" w:hAnsi="Times New Roman"/>
          <w:sz w:val="24"/>
          <w:szCs w:val="24"/>
          <w:lang w:val="sq-AL" w:bidi="en-US"/>
        </w:rPr>
        <w:t xml:space="preserve"> </w:t>
      </w:r>
      <w:r w:rsidR="00173180" w:rsidRPr="00FA6CD9">
        <w:rPr>
          <w:rFonts w:ascii="Times New Roman" w:hAnsi="Times New Roman"/>
          <w:sz w:val="24"/>
          <w:szCs w:val="24"/>
          <w:lang w:val="sq-AL" w:bidi="en-US"/>
        </w:rPr>
        <w:t>subjek</w:t>
      </w:r>
      <w:r w:rsidR="00A816BD">
        <w:rPr>
          <w:rFonts w:ascii="Times New Roman" w:hAnsi="Times New Roman"/>
          <w:sz w:val="24"/>
          <w:szCs w:val="24"/>
          <w:lang w:val="sq-AL" w:bidi="en-US"/>
        </w:rPr>
        <w:t>t</w:t>
      </w:r>
      <w:r w:rsidR="00173180" w:rsidRPr="00FA6CD9">
        <w:rPr>
          <w:rFonts w:ascii="Times New Roman" w:hAnsi="Times New Roman"/>
          <w:sz w:val="24"/>
          <w:szCs w:val="24"/>
          <w:lang w:val="sq-AL" w:bidi="en-US"/>
        </w:rPr>
        <w:t>eve t</w:t>
      </w:r>
      <w:r w:rsidR="00756F89" w:rsidRPr="00FA6CD9">
        <w:rPr>
          <w:rFonts w:ascii="Times New Roman" w:hAnsi="Times New Roman"/>
          <w:sz w:val="24"/>
          <w:szCs w:val="24"/>
          <w:lang w:val="sq-AL" w:bidi="en-US"/>
        </w:rPr>
        <w:t>ë</w:t>
      </w:r>
      <w:r w:rsidR="00173180" w:rsidRPr="00FA6CD9">
        <w:rPr>
          <w:rFonts w:ascii="Times New Roman" w:hAnsi="Times New Roman"/>
          <w:sz w:val="24"/>
          <w:szCs w:val="24"/>
          <w:lang w:val="sq-AL" w:bidi="en-US"/>
        </w:rPr>
        <w:t xml:space="preserve">  </w:t>
      </w:r>
      <w:r w:rsidR="00A816BD">
        <w:rPr>
          <w:rFonts w:ascii="Times New Roman" w:hAnsi="Times New Roman"/>
          <w:sz w:val="24"/>
          <w:szCs w:val="24"/>
          <w:lang w:val="sq-AL" w:bidi="en-US"/>
        </w:rPr>
        <w:t>të mbikëqyrura</w:t>
      </w:r>
    </w:p>
    <w:p w14:paraId="5DCA87C4" w14:textId="58C0D448" w:rsidR="00E30640" w:rsidRDefault="00173180" w:rsidP="00B31DA2">
      <w:pPr>
        <w:numPr>
          <w:ilvl w:val="0"/>
          <w:numId w:val="29"/>
        </w:numPr>
        <w:jc w:val="both"/>
        <w:rPr>
          <w:rFonts w:ascii="Times New Roman" w:hAnsi="Times New Roman"/>
          <w:sz w:val="24"/>
          <w:szCs w:val="24"/>
          <w:lang w:val="sq-AL" w:bidi="en-US"/>
        </w:rPr>
      </w:pPr>
      <w:r w:rsidRPr="00FA6CD9">
        <w:rPr>
          <w:rFonts w:ascii="Times New Roman" w:hAnsi="Times New Roman"/>
          <w:sz w:val="24"/>
          <w:szCs w:val="24"/>
          <w:lang w:val="sq-AL" w:bidi="en-US"/>
        </w:rPr>
        <w:t>K</w:t>
      </w:r>
      <w:r w:rsidR="00B31DA2" w:rsidRPr="00FA6CD9">
        <w:rPr>
          <w:rFonts w:ascii="Times New Roman" w:hAnsi="Times New Roman"/>
          <w:sz w:val="24"/>
          <w:szCs w:val="24"/>
          <w:lang w:val="sq-AL" w:bidi="en-US"/>
        </w:rPr>
        <w:t>ontrollet</w:t>
      </w:r>
      <w:r w:rsidRPr="00FA6CD9">
        <w:rPr>
          <w:rFonts w:ascii="Times New Roman" w:hAnsi="Times New Roman"/>
          <w:sz w:val="24"/>
          <w:szCs w:val="24"/>
          <w:lang w:val="sq-AL" w:bidi="en-US"/>
        </w:rPr>
        <w:t xml:space="preserve"> tematike</w:t>
      </w:r>
      <w:r w:rsidR="00A816BD">
        <w:rPr>
          <w:rFonts w:ascii="Times New Roman" w:hAnsi="Times New Roman"/>
          <w:sz w:val="24"/>
          <w:szCs w:val="24"/>
          <w:lang w:val="sq-AL" w:bidi="en-US"/>
        </w:rPr>
        <w:t xml:space="preserve"> tek subjektet e mbikëqyrura</w:t>
      </w:r>
    </w:p>
    <w:p w14:paraId="1D985E53" w14:textId="0DCC442D" w:rsidR="00173180" w:rsidRPr="00FA6CD9" w:rsidRDefault="00E30640" w:rsidP="00B31DA2">
      <w:pPr>
        <w:numPr>
          <w:ilvl w:val="0"/>
          <w:numId w:val="29"/>
        </w:numPr>
        <w:jc w:val="both"/>
        <w:rPr>
          <w:rFonts w:ascii="Times New Roman" w:hAnsi="Times New Roman"/>
          <w:sz w:val="24"/>
          <w:szCs w:val="24"/>
          <w:lang w:val="sq-AL" w:bidi="en-US"/>
        </w:rPr>
      </w:pPr>
      <w:r>
        <w:rPr>
          <w:rFonts w:ascii="Times New Roman" w:hAnsi="Times New Roman"/>
          <w:sz w:val="24"/>
          <w:szCs w:val="24"/>
          <w:lang w:val="sq-AL" w:bidi="en-US"/>
        </w:rPr>
        <w:t>H</w:t>
      </w:r>
      <w:r w:rsidR="00173180" w:rsidRPr="00FA6CD9">
        <w:rPr>
          <w:rFonts w:ascii="Times New Roman" w:hAnsi="Times New Roman"/>
          <w:sz w:val="24"/>
          <w:szCs w:val="24"/>
          <w:lang w:val="sq-AL" w:bidi="en-US"/>
        </w:rPr>
        <w:t>etimet administrative</w:t>
      </w:r>
      <w:r w:rsidR="00A816BD">
        <w:rPr>
          <w:rFonts w:ascii="Times New Roman" w:hAnsi="Times New Roman"/>
          <w:sz w:val="24"/>
          <w:szCs w:val="24"/>
          <w:lang w:val="sq-AL" w:bidi="en-US"/>
        </w:rPr>
        <w:t xml:space="preserve"> t</w:t>
      </w:r>
      <w:r w:rsidR="00B617EB">
        <w:rPr>
          <w:rFonts w:ascii="Times New Roman" w:hAnsi="Times New Roman"/>
          <w:sz w:val="24"/>
          <w:szCs w:val="24"/>
          <w:lang w:val="sq-AL" w:bidi="en-US"/>
        </w:rPr>
        <w:t>ë</w:t>
      </w:r>
      <w:r w:rsidR="00A816BD">
        <w:rPr>
          <w:rFonts w:ascii="Times New Roman" w:hAnsi="Times New Roman"/>
          <w:sz w:val="24"/>
          <w:szCs w:val="24"/>
          <w:lang w:val="sq-AL" w:bidi="en-US"/>
        </w:rPr>
        <w:t xml:space="preserve"> subjekteve t</w:t>
      </w:r>
      <w:r w:rsidR="00B617EB">
        <w:rPr>
          <w:rFonts w:ascii="Times New Roman" w:hAnsi="Times New Roman"/>
          <w:sz w:val="24"/>
          <w:szCs w:val="24"/>
          <w:lang w:val="sq-AL" w:bidi="en-US"/>
        </w:rPr>
        <w:t>ë</w:t>
      </w:r>
      <w:r w:rsidR="00A816BD">
        <w:rPr>
          <w:rFonts w:ascii="Times New Roman" w:hAnsi="Times New Roman"/>
          <w:sz w:val="24"/>
          <w:szCs w:val="24"/>
          <w:lang w:val="sq-AL" w:bidi="en-US"/>
        </w:rPr>
        <w:t xml:space="preserve"> mbikëqyrura</w:t>
      </w:r>
    </w:p>
    <w:p w14:paraId="326C75F5" w14:textId="4FEA7CF0" w:rsidR="00B31DA2" w:rsidRPr="00FA6CD9" w:rsidRDefault="00B31DA2" w:rsidP="00B31DA2">
      <w:pPr>
        <w:numPr>
          <w:ilvl w:val="0"/>
          <w:numId w:val="29"/>
        </w:numPr>
        <w:jc w:val="both"/>
        <w:rPr>
          <w:rFonts w:ascii="Times New Roman" w:hAnsi="Times New Roman"/>
          <w:sz w:val="24"/>
          <w:szCs w:val="24"/>
          <w:lang w:val="sq-AL" w:bidi="en-US"/>
        </w:rPr>
      </w:pPr>
      <w:r w:rsidRPr="00FA6CD9">
        <w:rPr>
          <w:rFonts w:ascii="Times New Roman" w:hAnsi="Times New Roman"/>
          <w:sz w:val="24"/>
          <w:szCs w:val="24"/>
          <w:lang w:val="sq-AL" w:bidi="en-US"/>
        </w:rPr>
        <w:t>Komunik</w:t>
      </w:r>
      <w:r w:rsidR="00173180" w:rsidRPr="00FA6CD9">
        <w:rPr>
          <w:rFonts w:ascii="Times New Roman" w:hAnsi="Times New Roman"/>
          <w:sz w:val="24"/>
          <w:szCs w:val="24"/>
          <w:lang w:val="sq-AL" w:bidi="en-US"/>
        </w:rPr>
        <w:t xml:space="preserve">imi </w:t>
      </w:r>
      <w:r w:rsidRPr="00FA6CD9">
        <w:rPr>
          <w:rFonts w:ascii="Times New Roman" w:hAnsi="Times New Roman"/>
          <w:sz w:val="24"/>
          <w:szCs w:val="24"/>
          <w:lang w:val="sq-AL" w:bidi="en-US"/>
        </w:rPr>
        <w:t xml:space="preserve">në mënyrë të pandërprerë me komunitetin e biznesit </w:t>
      </w:r>
      <w:r w:rsidR="00E30640">
        <w:rPr>
          <w:rFonts w:ascii="Times New Roman" w:hAnsi="Times New Roman"/>
          <w:sz w:val="24"/>
          <w:szCs w:val="24"/>
          <w:lang w:val="sq-AL" w:bidi="en-US"/>
        </w:rPr>
        <w:t>me q</w:t>
      </w:r>
      <w:r w:rsidR="0064405F">
        <w:rPr>
          <w:rFonts w:ascii="Times New Roman" w:hAnsi="Times New Roman"/>
          <w:sz w:val="24"/>
          <w:szCs w:val="24"/>
          <w:lang w:val="sq-AL" w:bidi="en-US"/>
        </w:rPr>
        <w:t>ë</w:t>
      </w:r>
      <w:r w:rsidR="00E30640">
        <w:rPr>
          <w:rFonts w:ascii="Times New Roman" w:hAnsi="Times New Roman"/>
          <w:sz w:val="24"/>
          <w:szCs w:val="24"/>
          <w:lang w:val="sq-AL" w:bidi="en-US"/>
        </w:rPr>
        <w:t>llim q</w:t>
      </w:r>
      <w:r w:rsidR="0064405F">
        <w:rPr>
          <w:rFonts w:ascii="Times New Roman" w:hAnsi="Times New Roman"/>
          <w:sz w:val="24"/>
          <w:szCs w:val="24"/>
          <w:lang w:val="sq-AL" w:bidi="en-US"/>
        </w:rPr>
        <w:t>ë</w:t>
      </w:r>
      <w:r w:rsidR="00E30640">
        <w:rPr>
          <w:rFonts w:ascii="Times New Roman" w:hAnsi="Times New Roman"/>
          <w:sz w:val="24"/>
          <w:szCs w:val="24"/>
          <w:lang w:val="sq-AL" w:bidi="en-US"/>
        </w:rPr>
        <w:t xml:space="preserve"> </w:t>
      </w:r>
      <w:r w:rsidRPr="00FA6CD9">
        <w:rPr>
          <w:rFonts w:ascii="Times New Roman" w:hAnsi="Times New Roman"/>
          <w:sz w:val="24"/>
          <w:szCs w:val="24"/>
          <w:lang w:val="sq-AL" w:bidi="en-US"/>
        </w:rPr>
        <w:t xml:space="preserve">të mbledhë prej tyre mendime, ankesa, sugjerime dhe propozime në kuadrin e zbatimit të ligjit të ri të </w:t>
      </w:r>
      <w:r w:rsidR="00173180" w:rsidRPr="00FA6CD9">
        <w:rPr>
          <w:rFonts w:ascii="Times New Roman" w:hAnsi="Times New Roman"/>
          <w:sz w:val="24"/>
          <w:szCs w:val="24"/>
          <w:lang w:val="sq-AL" w:bidi="en-US"/>
        </w:rPr>
        <w:t>tregjeve t</w:t>
      </w:r>
      <w:r w:rsidR="00756F89" w:rsidRPr="00FA6CD9">
        <w:rPr>
          <w:rFonts w:ascii="Times New Roman" w:hAnsi="Times New Roman"/>
          <w:sz w:val="24"/>
          <w:szCs w:val="24"/>
          <w:lang w:val="sq-AL" w:bidi="en-US"/>
        </w:rPr>
        <w:t>ë</w:t>
      </w:r>
      <w:r w:rsidR="00173180" w:rsidRPr="00FA6CD9">
        <w:rPr>
          <w:rFonts w:ascii="Times New Roman" w:hAnsi="Times New Roman"/>
          <w:sz w:val="24"/>
          <w:szCs w:val="24"/>
          <w:lang w:val="sq-AL" w:bidi="en-US"/>
        </w:rPr>
        <w:t xml:space="preserve"> kapitalit </w:t>
      </w:r>
      <w:r w:rsidRPr="00FA6CD9">
        <w:rPr>
          <w:rFonts w:ascii="Times New Roman" w:hAnsi="Times New Roman"/>
          <w:sz w:val="24"/>
          <w:szCs w:val="24"/>
          <w:lang w:val="sq-AL" w:bidi="en-US"/>
        </w:rPr>
        <w:t xml:space="preserve">dhe do të marrë masat e përshtatshme për të rivendosur ligjshmërinë, kur konstatohen shkelje. </w:t>
      </w:r>
    </w:p>
    <w:p w14:paraId="05F604E2" w14:textId="77777777" w:rsidR="00B31DA2" w:rsidRPr="00FA6CD9" w:rsidRDefault="00B31DA2" w:rsidP="00B31DA2">
      <w:pPr>
        <w:jc w:val="both"/>
        <w:rPr>
          <w:rFonts w:ascii="Times New Roman" w:hAnsi="Times New Roman"/>
          <w:sz w:val="24"/>
          <w:szCs w:val="24"/>
          <w:lang w:val="sq-AL" w:bidi="en-US"/>
        </w:rPr>
      </w:pPr>
    </w:p>
    <w:p w14:paraId="4A261383" w14:textId="05610DF5" w:rsidR="00B31DA2" w:rsidRPr="00FA6CD9" w:rsidRDefault="00B31DA2" w:rsidP="00B31DA2">
      <w:pPr>
        <w:jc w:val="both"/>
        <w:rPr>
          <w:rFonts w:ascii="Times New Roman" w:hAnsi="Times New Roman"/>
          <w:sz w:val="24"/>
          <w:szCs w:val="24"/>
          <w:lang w:val="sq-AL" w:bidi="en-US"/>
        </w:rPr>
      </w:pPr>
      <w:r w:rsidRPr="00FA6CD9">
        <w:rPr>
          <w:rFonts w:ascii="Times New Roman" w:hAnsi="Times New Roman"/>
          <w:sz w:val="24"/>
          <w:szCs w:val="24"/>
          <w:lang w:val="sq-AL" w:bidi="en-US"/>
        </w:rPr>
        <w:t>Treguesit bazë për të matur arritjen e qëllimeve janë përmbushja e hapave/masave të renditura më lart, si dhe inspektimet/mbikqyrja periodike dhe e pandërprerë e zbatimit të këtij ligji, dhe akteve rregullatore, si dhe ndjekja e statistikave të lartpërshkruara për të kuptuar përmbushjen e objektivave të vëna, që në fillim të hartimit të këtij ligji.</w:t>
      </w:r>
    </w:p>
    <w:p w14:paraId="38DD0B16" w14:textId="77777777" w:rsidR="00864E90" w:rsidRPr="00FA6CD9" w:rsidRDefault="00864E90" w:rsidP="00864E90">
      <w:pPr>
        <w:jc w:val="both"/>
        <w:rPr>
          <w:rFonts w:ascii="Times New Roman" w:hAnsi="Times New Roman"/>
          <w:b/>
          <w:sz w:val="24"/>
          <w:szCs w:val="24"/>
          <w:lang w:val="sq-AL"/>
        </w:rPr>
      </w:pPr>
    </w:p>
    <w:p w14:paraId="12FF1074" w14:textId="77777777" w:rsidR="002C7EE3" w:rsidRPr="00FA6CD9" w:rsidRDefault="00D55BD1" w:rsidP="00864E90">
      <w:pPr>
        <w:jc w:val="both"/>
        <w:rPr>
          <w:rFonts w:ascii="Times New Roman" w:hAnsi="Times New Roman"/>
          <w:szCs w:val="22"/>
          <w:lang w:val="sq-AL"/>
        </w:rPr>
      </w:pPr>
      <w:r w:rsidRPr="00FA6CD9">
        <w:rPr>
          <w:rFonts w:ascii="Times New Roman" w:hAnsi="Times New Roman"/>
          <w:b/>
          <w:szCs w:val="22"/>
          <w:lang w:val="sq-AL"/>
        </w:rPr>
        <w:t>Raporti i v</w:t>
      </w:r>
      <w:r w:rsidR="00CB0311" w:rsidRPr="00FA6CD9">
        <w:rPr>
          <w:rFonts w:ascii="Times New Roman" w:hAnsi="Times New Roman"/>
          <w:b/>
          <w:szCs w:val="22"/>
          <w:lang w:val="sq-AL"/>
        </w:rPr>
        <w:t xml:space="preserve">lerësimit </w:t>
      </w:r>
      <w:r w:rsidR="00EE6AAB" w:rsidRPr="00FA6CD9">
        <w:rPr>
          <w:rFonts w:ascii="Times New Roman" w:hAnsi="Times New Roman"/>
          <w:b/>
          <w:szCs w:val="22"/>
          <w:lang w:val="sq-AL"/>
        </w:rPr>
        <w:t xml:space="preserve">të ndikimit </w:t>
      </w:r>
      <w:r w:rsidR="00DE170E" w:rsidRPr="00FA6CD9">
        <w:rPr>
          <w:rFonts w:ascii="Times New Roman" w:hAnsi="Times New Roman"/>
          <w:b/>
          <w:szCs w:val="22"/>
          <w:lang w:val="sq-AL"/>
        </w:rPr>
        <w:t xml:space="preserve">- </w:t>
      </w:r>
      <w:r w:rsidR="002A211E" w:rsidRPr="00FA6CD9">
        <w:rPr>
          <w:rFonts w:ascii="Times New Roman" w:hAnsi="Times New Roman"/>
          <w:b/>
          <w:szCs w:val="22"/>
          <w:lang w:val="sq-AL"/>
        </w:rPr>
        <w:t>Shtojca</w:t>
      </w:r>
      <w:r w:rsidR="002C7EE3" w:rsidRPr="00FA6CD9">
        <w:rPr>
          <w:rFonts w:ascii="Times New Roman" w:hAnsi="Times New Roman"/>
          <w:b/>
          <w:szCs w:val="22"/>
          <w:lang w:val="sq-AL"/>
        </w:rPr>
        <w:t xml:space="preserve"> </w:t>
      </w:r>
      <w:r w:rsidR="002A211E" w:rsidRPr="00FA6CD9">
        <w:rPr>
          <w:rFonts w:ascii="Times New Roman" w:hAnsi="Times New Roman"/>
          <w:b/>
          <w:szCs w:val="22"/>
          <w:lang w:val="sq-AL"/>
        </w:rPr>
        <w:t>2</w:t>
      </w:r>
      <w:r w:rsidR="00900286" w:rsidRPr="00FA6CD9">
        <w:rPr>
          <w:rFonts w:ascii="Times New Roman" w:hAnsi="Times New Roman"/>
          <w:b/>
          <w:szCs w:val="22"/>
          <w:lang w:val="sq-AL"/>
        </w:rPr>
        <w:t>/a</w:t>
      </w:r>
    </w:p>
    <w:p w14:paraId="5E26F43A" w14:textId="77777777" w:rsidR="009C75E3" w:rsidRPr="00FA6CD9" w:rsidRDefault="009C75E3" w:rsidP="00A864C7">
      <w:pPr>
        <w:rPr>
          <w:rStyle w:val="Strong"/>
          <w:rFonts w:ascii="Times New Roman" w:hAnsi="Times New Roman"/>
          <w:b w:val="0"/>
          <w:szCs w:val="22"/>
          <w:lang w:val="sq-AL"/>
        </w:rPr>
      </w:pPr>
    </w:p>
    <w:p w14:paraId="177436DB" w14:textId="77777777" w:rsidR="002C7EE3" w:rsidRPr="00FA6CD9" w:rsidRDefault="00CB0311" w:rsidP="00A864C7">
      <w:pPr>
        <w:rPr>
          <w:rStyle w:val="Strong"/>
          <w:rFonts w:ascii="Times New Roman" w:hAnsi="Times New Roman"/>
          <w:b w:val="0"/>
          <w:szCs w:val="22"/>
          <w:lang w:val="sq-AL"/>
        </w:rPr>
      </w:pPr>
      <w:r w:rsidRPr="00FA6CD9">
        <w:rPr>
          <w:rStyle w:val="Strong"/>
          <w:rFonts w:ascii="Times New Roman" w:hAnsi="Times New Roman"/>
          <w:b w:val="0"/>
          <w:i/>
          <w:szCs w:val="22"/>
          <w:lang w:val="sq-AL"/>
        </w:rPr>
        <w:t xml:space="preserve">Tabela: Vlera </w:t>
      </w:r>
      <w:r w:rsidR="00E743ED" w:rsidRPr="00FA6CD9">
        <w:rPr>
          <w:rStyle w:val="Strong"/>
          <w:rFonts w:ascii="Times New Roman" w:hAnsi="Times New Roman"/>
          <w:b w:val="0"/>
          <w:i/>
          <w:szCs w:val="22"/>
          <w:lang w:val="sq-AL"/>
        </w:rPr>
        <w:t xml:space="preserve">aktuale </w:t>
      </w:r>
      <w:r w:rsidR="00B55FAC" w:rsidRPr="00FA6CD9">
        <w:rPr>
          <w:rStyle w:val="Strong"/>
          <w:rFonts w:ascii="Times New Roman" w:hAnsi="Times New Roman"/>
          <w:b w:val="0"/>
          <w:i/>
          <w:szCs w:val="22"/>
          <w:lang w:val="sq-AL"/>
        </w:rPr>
        <w:t xml:space="preserve">neto në total </w:t>
      </w:r>
      <w:r w:rsidRPr="00FA6CD9">
        <w:rPr>
          <w:rStyle w:val="Strong"/>
          <w:rFonts w:ascii="Times New Roman" w:hAnsi="Times New Roman"/>
          <w:b w:val="0"/>
          <w:i/>
          <w:szCs w:val="22"/>
          <w:lang w:val="sq-AL"/>
        </w:rPr>
        <w:t>(</w:t>
      </w:r>
      <w:r w:rsidR="00E743ED" w:rsidRPr="00FA6CD9">
        <w:rPr>
          <w:rStyle w:val="Strong"/>
          <w:rFonts w:ascii="Times New Roman" w:hAnsi="Times New Roman"/>
          <w:b w:val="0"/>
          <w:i/>
          <w:szCs w:val="22"/>
          <w:lang w:val="sq-AL"/>
        </w:rPr>
        <w:t>VAN</w:t>
      </w:r>
      <w:r w:rsidRPr="00FA6CD9">
        <w:rPr>
          <w:rStyle w:val="Strong"/>
          <w:rFonts w:ascii="Times New Roman" w:hAnsi="Times New Roman"/>
          <w:b w:val="0"/>
          <w:i/>
          <w:szCs w:val="22"/>
          <w:lang w:val="sq-AL"/>
        </w:rPr>
        <w:t>) - kostot dhe përfitimet me vlerë monetare të përcaktuar në milionë lekë e zbritur për 10 vjet (</w:t>
      </w:r>
      <w:r w:rsidR="004A6325" w:rsidRPr="00FA6CD9">
        <w:rPr>
          <w:rStyle w:val="Strong"/>
          <w:rFonts w:ascii="Times New Roman" w:hAnsi="Times New Roman"/>
          <w:b w:val="0"/>
          <w:i/>
          <w:szCs w:val="22"/>
          <w:lang w:val="sq-AL"/>
        </w:rPr>
        <w:t>Vlera aktuale e k</w:t>
      </w:r>
      <w:r w:rsidRPr="00FA6CD9">
        <w:rPr>
          <w:rStyle w:val="Strong"/>
          <w:rFonts w:ascii="Times New Roman" w:hAnsi="Times New Roman"/>
          <w:b w:val="0"/>
          <w:i/>
          <w:szCs w:val="22"/>
          <w:lang w:val="sq-AL"/>
        </w:rPr>
        <w:t>osto</w:t>
      </w:r>
      <w:r w:rsidR="004A6325" w:rsidRPr="00FA6CD9">
        <w:rPr>
          <w:rStyle w:val="Strong"/>
          <w:rFonts w:ascii="Times New Roman" w:hAnsi="Times New Roman"/>
          <w:b w:val="0"/>
          <w:i/>
          <w:szCs w:val="22"/>
          <w:lang w:val="sq-AL"/>
        </w:rPr>
        <w:t xml:space="preserve">s </w:t>
      </w:r>
      <w:r w:rsidRPr="00FA6CD9">
        <w:rPr>
          <w:rStyle w:val="Strong"/>
          <w:rFonts w:ascii="Times New Roman" w:hAnsi="Times New Roman"/>
          <w:b w:val="0"/>
          <w:i/>
          <w:szCs w:val="22"/>
          <w:lang w:val="sq-AL"/>
        </w:rPr>
        <w:t xml:space="preserve">dhe </w:t>
      </w:r>
      <w:r w:rsidR="00D55BD1" w:rsidRPr="00FA6CD9">
        <w:rPr>
          <w:rStyle w:val="Strong"/>
          <w:rFonts w:ascii="Times New Roman" w:hAnsi="Times New Roman"/>
          <w:b w:val="0"/>
          <w:i/>
          <w:szCs w:val="22"/>
          <w:lang w:val="sq-AL"/>
        </w:rPr>
        <w:t>v</w:t>
      </w:r>
      <w:r w:rsidR="004A6325" w:rsidRPr="00FA6CD9">
        <w:rPr>
          <w:rStyle w:val="Strong"/>
          <w:rFonts w:ascii="Times New Roman" w:hAnsi="Times New Roman"/>
          <w:b w:val="0"/>
          <w:i/>
          <w:szCs w:val="22"/>
          <w:lang w:val="sq-AL"/>
        </w:rPr>
        <w:t>lera</w:t>
      </w:r>
      <w:r w:rsidRPr="00FA6CD9">
        <w:rPr>
          <w:rStyle w:val="Strong"/>
          <w:rFonts w:ascii="Times New Roman" w:hAnsi="Times New Roman"/>
          <w:b w:val="0"/>
          <w:i/>
          <w:szCs w:val="22"/>
          <w:lang w:val="sq-AL"/>
        </w:rPr>
        <w:t xml:space="preserve"> aktuale </w:t>
      </w:r>
      <w:r w:rsidR="004A6325" w:rsidRPr="00FA6CD9">
        <w:rPr>
          <w:rStyle w:val="Strong"/>
          <w:rFonts w:ascii="Times New Roman" w:hAnsi="Times New Roman"/>
          <w:b w:val="0"/>
          <w:i/>
          <w:szCs w:val="22"/>
          <w:lang w:val="sq-AL"/>
        </w:rPr>
        <w:t>e përfitimit</w:t>
      </w:r>
      <w:r w:rsidRPr="00FA6CD9">
        <w:rPr>
          <w:rStyle w:val="Strong"/>
          <w:rFonts w:ascii="Times New Roman" w:hAnsi="Times New Roman"/>
          <w:b w:val="0"/>
          <w:i/>
          <w:szCs w:val="22"/>
          <w:lang w:val="sq-AL"/>
        </w:rPr>
        <w:t xml:space="preserve">); krahasuar me </w:t>
      </w:r>
      <w:r w:rsidR="00475898" w:rsidRPr="00FA6CD9">
        <w:rPr>
          <w:rStyle w:val="Strong"/>
          <w:rFonts w:ascii="Times New Roman" w:hAnsi="Times New Roman"/>
          <w:b w:val="0"/>
          <w:i/>
          <w:szCs w:val="22"/>
          <w:lang w:val="sq-AL"/>
        </w:rPr>
        <w:t>status quo-në</w:t>
      </w:r>
      <w:r w:rsidR="009C75E3" w:rsidRPr="00FA6CD9">
        <w:rPr>
          <w:rStyle w:val="Strong"/>
          <w:rFonts w:ascii="Times New Roman" w:hAnsi="Times New Roman"/>
          <w:b w:val="0"/>
          <w:szCs w:val="22"/>
          <w:lang w:val="sq-AL"/>
        </w:rPr>
        <w:t>.</w:t>
      </w:r>
      <w:r w:rsidR="004A6325" w:rsidRPr="00FA6CD9">
        <w:rPr>
          <w:rStyle w:val="Strong"/>
          <w:rFonts w:ascii="Times New Roman" w:hAnsi="Times New Roman"/>
          <w:b w:val="0"/>
          <w:szCs w:val="22"/>
          <w:lang w:val="sq-AL"/>
        </w:rPr>
        <w:t xml:space="preserve"> </w:t>
      </w:r>
      <w:r w:rsidR="002C7EE3" w:rsidRPr="00FA6CD9">
        <w:rPr>
          <w:rStyle w:val="Strong"/>
          <w:rFonts w:ascii="Times New Roman" w:hAnsi="Times New Roman"/>
          <w:b w:val="0"/>
          <w:szCs w:val="22"/>
          <w:lang w:val="sq-AL"/>
        </w:rPr>
        <w:t xml:space="preserve">  </w:t>
      </w:r>
      <w:r w:rsidR="00B55FAC" w:rsidRPr="00FA6CD9">
        <w:rPr>
          <w:rStyle w:val="Strong"/>
          <w:rFonts w:ascii="Times New Roman" w:hAnsi="Times New Roman"/>
          <w:b w:val="0"/>
          <w:szCs w:val="22"/>
          <w:lang w:val="sq-AL"/>
        </w:rPr>
        <w:t xml:space="preserve"> </w:t>
      </w:r>
    </w:p>
    <w:p w14:paraId="6069249B" w14:textId="77777777" w:rsidR="002C7EE3" w:rsidRPr="00FA6CD9"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FA6CD9" w14:paraId="7D040B1A" w14:textId="77777777" w:rsidTr="008C5BA8">
        <w:tc>
          <w:tcPr>
            <w:tcW w:w="2610" w:type="dxa"/>
          </w:tcPr>
          <w:p w14:paraId="3CAE3F3A" w14:textId="77777777" w:rsidR="00E743ED" w:rsidRPr="00FA6CD9" w:rsidRDefault="00E743ED" w:rsidP="002E16FF">
            <w:pPr>
              <w:rPr>
                <w:rFonts w:ascii="Times New Roman" w:hAnsi="Times New Roman"/>
                <w:szCs w:val="22"/>
              </w:rPr>
            </w:pPr>
          </w:p>
        </w:tc>
        <w:tc>
          <w:tcPr>
            <w:tcW w:w="720" w:type="dxa"/>
          </w:tcPr>
          <w:p w14:paraId="03BC63A6" w14:textId="77777777" w:rsidR="00E743ED" w:rsidRPr="00FA6CD9" w:rsidRDefault="00E743ED" w:rsidP="008C5BA8">
            <w:pPr>
              <w:rPr>
                <w:rFonts w:ascii="Times New Roman" w:hAnsi="Times New Roman"/>
                <w:szCs w:val="22"/>
              </w:rPr>
            </w:pPr>
            <w:r w:rsidRPr="00FA6CD9">
              <w:rPr>
                <w:rFonts w:ascii="Times New Roman" w:hAnsi="Times New Roman"/>
                <w:szCs w:val="22"/>
              </w:rPr>
              <w:t>Viti</w:t>
            </w:r>
            <w:r w:rsidR="008C5BA8" w:rsidRPr="00FA6CD9">
              <w:rPr>
                <w:rFonts w:ascii="Times New Roman" w:hAnsi="Times New Roman"/>
                <w:szCs w:val="22"/>
              </w:rPr>
              <w:t xml:space="preserve"> </w:t>
            </w:r>
            <w:r w:rsidRPr="00FA6CD9">
              <w:rPr>
                <w:rFonts w:ascii="Times New Roman" w:hAnsi="Times New Roman"/>
                <w:szCs w:val="22"/>
              </w:rPr>
              <w:t xml:space="preserve"> 1</w:t>
            </w:r>
          </w:p>
        </w:tc>
        <w:tc>
          <w:tcPr>
            <w:tcW w:w="720" w:type="dxa"/>
          </w:tcPr>
          <w:p w14:paraId="6D478708"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2</w:t>
            </w:r>
          </w:p>
        </w:tc>
        <w:tc>
          <w:tcPr>
            <w:tcW w:w="720" w:type="dxa"/>
          </w:tcPr>
          <w:p w14:paraId="6C1432CB"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3</w:t>
            </w:r>
          </w:p>
        </w:tc>
        <w:tc>
          <w:tcPr>
            <w:tcW w:w="639" w:type="dxa"/>
          </w:tcPr>
          <w:p w14:paraId="5DED7D5F"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4</w:t>
            </w:r>
          </w:p>
        </w:tc>
        <w:tc>
          <w:tcPr>
            <w:tcW w:w="711" w:type="dxa"/>
          </w:tcPr>
          <w:p w14:paraId="7AEF8771"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5</w:t>
            </w:r>
          </w:p>
        </w:tc>
        <w:tc>
          <w:tcPr>
            <w:tcW w:w="720" w:type="dxa"/>
          </w:tcPr>
          <w:p w14:paraId="522BE366"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6</w:t>
            </w:r>
          </w:p>
        </w:tc>
        <w:tc>
          <w:tcPr>
            <w:tcW w:w="720" w:type="dxa"/>
          </w:tcPr>
          <w:p w14:paraId="78BFA8E0"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7</w:t>
            </w:r>
          </w:p>
        </w:tc>
        <w:tc>
          <w:tcPr>
            <w:tcW w:w="720" w:type="dxa"/>
          </w:tcPr>
          <w:p w14:paraId="6BBE9DFF"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8</w:t>
            </w:r>
          </w:p>
        </w:tc>
        <w:tc>
          <w:tcPr>
            <w:tcW w:w="720" w:type="dxa"/>
          </w:tcPr>
          <w:p w14:paraId="0AC02CF6"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9</w:t>
            </w:r>
          </w:p>
        </w:tc>
        <w:tc>
          <w:tcPr>
            <w:tcW w:w="810" w:type="dxa"/>
          </w:tcPr>
          <w:p w14:paraId="09898D72" w14:textId="77777777" w:rsidR="00E743ED" w:rsidRPr="00FA6CD9" w:rsidRDefault="00E743ED" w:rsidP="002E16FF">
            <w:pPr>
              <w:jc w:val="center"/>
              <w:rPr>
                <w:rFonts w:ascii="Times New Roman" w:hAnsi="Times New Roman"/>
                <w:szCs w:val="22"/>
              </w:rPr>
            </w:pPr>
            <w:r w:rsidRPr="00FA6CD9">
              <w:rPr>
                <w:rFonts w:ascii="Times New Roman" w:hAnsi="Times New Roman"/>
                <w:szCs w:val="22"/>
              </w:rPr>
              <w:t>Viti 10</w:t>
            </w:r>
          </w:p>
        </w:tc>
      </w:tr>
      <w:tr w:rsidR="008C5BA8" w:rsidRPr="00FA6CD9" w14:paraId="3C85D056" w14:textId="77777777" w:rsidTr="008C5BA8">
        <w:tc>
          <w:tcPr>
            <w:tcW w:w="2610" w:type="dxa"/>
          </w:tcPr>
          <w:p w14:paraId="1F2AE998" w14:textId="77777777" w:rsidR="00E743ED" w:rsidRPr="00FA6CD9" w:rsidRDefault="00E743ED" w:rsidP="002E16FF">
            <w:pPr>
              <w:rPr>
                <w:rFonts w:ascii="Times New Roman" w:hAnsi="Times New Roman"/>
                <w:b/>
                <w:szCs w:val="22"/>
              </w:rPr>
            </w:pPr>
            <w:r w:rsidRPr="00FA6CD9">
              <w:rPr>
                <w:rFonts w:ascii="Times New Roman" w:hAnsi="Times New Roman"/>
                <w:b/>
                <w:szCs w:val="22"/>
              </w:rPr>
              <w:t xml:space="preserve">Faktori zbritës </w:t>
            </w:r>
          </w:p>
        </w:tc>
        <w:tc>
          <w:tcPr>
            <w:tcW w:w="720" w:type="dxa"/>
          </w:tcPr>
          <w:p w14:paraId="4C503D84" w14:textId="77777777" w:rsidR="00E743ED" w:rsidRPr="00FA6CD9" w:rsidRDefault="00E743ED" w:rsidP="002E16FF">
            <w:pPr>
              <w:jc w:val="center"/>
              <w:rPr>
                <w:rFonts w:ascii="Times New Roman" w:hAnsi="Times New Roman"/>
                <w:szCs w:val="22"/>
              </w:rPr>
            </w:pPr>
          </w:p>
        </w:tc>
        <w:tc>
          <w:tcPr>
            <w:tcW w:w="720" w:type="dxa"/>
          </w:tcPr>
          <w:p w14:paraId="3D54CDDD" w14:textId="77777777" w:rsidR="00E743ED" w:rsidRPr="00FA6CD9" w:rsidRDefault="00E743ED" w:rsidP="002E16FF">
            <w:pPr>
              <w:jc w:val="center"/>
              <w:rPr>
                <w:rFonts w:ascii="Times New Roman" w:hAnsi="Times New Roman"/>
                <w:szCs w:val="22"/>
              </w:rPr>
            </w:pPr>
          </w:p>
        </w:tc>
        <w:tc>
          <w:tcPr>
            <w:tcW w:w="720" w:type="dxa"/>
          </w:tcPr>
          <w:p w14:paraId="796A7A1D" w14:textId="77777777" w:rsidR="00E743ED" w:rsidRPr="00FA6CD9" w:rsidRDefault="00E743ED" w:rsidP="002E16FF">
            <w:pPr>
              <w:jc w:val="center"/>
              <w:rPr>
                <w:rFonts w:ascii="Times New Roman" w:hAnsi="Times New Roman"/>
                <w:szCs w:val="22"/>
              </w:rPr>
            </w:pPr>
          </w:p>
        </w:tc>
        <w:tc>
          <w:tcPr>
            <w:tcW w:w="639" w:type="dxa"/>
          </w:tcPr>
          <w:p w14:paraId="04DB9AC8" w14:textId="77777777" w:rsidR="00E743ED" w:rsidRPr="00FA6CD9" w:rsidRDefault="00E743ED" w:rsidP="002E16FF">
            <w:pPr>
              <w:jc w:val="center"/>
              <w:rPr>
                <w:rFonts w:ascii="Times New Roman" w:hAnsi="Times New Roman"/>
                <w:szCs w:val="22"/>
              </w:rPr>
            </w:pPr>
          </w:p>
        </w:tc>
        <w:tc>
          <w:tcPr>
            <w:tcW w:w="711" w:type="dxa"/>
          </w:tcPr>
          <w:p w14:paraId="77CDA206" w14:textId="77777777" w:rsidR="00E743ED" w:rsidRPr="00FA6CD9" w:rsidRDefault="00E743ED" w:rsidP="002E16FF">
            <w:pPr>
              <w:jc w:val="center"/>
              <w:rPr>
                <w:rFonts w:ascii="Times New Roman" w:hAnsi="Times New Roman"/>
                <w:szCs w:val="22"/>
              </w:rPr>
            </w:pPr>
          </w:p>
        </w:tc>
        <w:tc>
          <w:tcPr>
            <w:tcW w:w="720" w:type="dxa"/>
          </w:tcPr>
          <w:p w14:paraId="26CDC94D" w14:textId="77777777" w:rsidR="00E743ED" w:rsidRPr="00FA6CD9" w:rsidRDefault="00E743ED" w:rsidP="002E16FF">
            <w:pPr>
              <w:jc w:val="center"/>
              <w:rPr>
                <w:rFonts w:ascii="Times New Roman" w:hAnsi="Times New Roman"/>
                <w:szCs w:val="22"/>
              </w:rPr>
            </w:pPr>
          </w:p>
        </w:tc>
        <w:tc>
          <w:tcPr>
            <w:tcW w:w="720" w:type="dxa"/>
          </w:tcPr>
          <w:p w14:paraId="3FB05209" w14:textId="77777777" w:rsidR="00E743ED" w:rsidRPr="00FA6CD9" w:rsidRDefault="00E743ED" w:rsidP="002E16FF">
            <w:pPr>
              <w:jc w:val="center"/>
              <w:rPr>
                <w:rFonts w:ascii="Times New Roman" w:hAnsi="Times New Roman"/>
                <w:szCs w:val="22"/>
              </w:rPr>
            </w:pPr>
          </w:p>
        </w:tc>
        <w:tc>
          <w:tcPr>
            <w:tcW w:w="720" w:type="dxa"/>
          </w:tcPr>
          <w:p w14:paraId="6A47EC8C" w14:textId="77777777" w:rsidR="00E743ED" w:rsidRPr="00FA6CD9" w:rsidRDefault="00E743ED" w:rsidP="002E16FF">
            <w:pPr>
              <w:jc w:val="center"/>
              <w:rPr>
                <w:rFonts w:ascii="Times New Roman" w:hAnsi="Times New Roman"/>
                <w:szCs w:val="22"/>
              </w:rPr>
            </w:pPr>
          </w:p>
        </w:tc>
        <w:tc>
          <w:tcPr>
            <w:tcW w:w="720" w:type="dxa"/>
          </w:tcPr>
          <w:p w14:paraId="644AA96C" w14:textId="77777777" w:rsidR="00E743ED" w:rsidRPr="00FA6CD9" w:rsidRDefault="00E743ED" w:rsidP="002E16FF">
            <w:pPr>
              <w:jc w:val="center"/>
              <w:rPr>
                <w:rFonts w:ascii="Times New Roman" w:hAnsi="Times New Roman"/>
                <w:szCs w:val="22"/>
              </w:rPr>
            </w:pPr>
          </w:p>
        </w:tc>
        <w:tc>
          <w:tcPr>
            <w:tcW w:w="810" w:type="dxa"/>
          </w:tcPr>
          <w:p w14:paraId="1F528A06" w14:textId="77777777" w:rsidR="00E743ED" w:rsidRPr="00FA6CD9" w:rsidRDefault="00E743ED" w:rsidP="002E16FF">
            <w:pPr>
              <w:jc w:val="center"/>
              <w:rPr>
                <w:rFonts w:ascii="Times New Roman" w:hAnsi="Times New Roman"/>
                <w:szCs w:val="22"/>
              </w:rPr>
            </w:pPr>
          </w:p>
        </w:tc>
      </w:tr>
      <w:tr w:rsidR="008C5BA8" w:rsidRPr="00FA6CD9" w14:paraId="455E069D" w14:textId="77777777" w:rsidTr="008C5BA8">
        <w:tc>
          <w:tcPr>
            <w:tcW w:w="2610" w:type="dxa"/>
          </w:tcPr>
          <w:p w14:paraId="74964A02" w14:textId="77777777" w:rsidR="00E743ED" w:rsidRPr="00FA6CD9" w:rsidRDefault="00E743ED" w:rsidP="002E16FF">
            <w:pPr>
              <w:rPr>
                <w:rFonts w:ascii="Times New Roman" w:hAnsi="Times New Roman"/>
                <w:szCs w:val="22"/>
              </w:rPr>
            </w:pPr>
            <w:r w:rsidRPr="00FA6CD9">
              <w:rPr>
                <w:rFonts w:ascii="Times New Roman" w:hAnsi="Times New Roman"/>
                <w:szCs w:val="22"/>
              </w:rPr>
              <w:t>Kosto për buxhetin – një</w:t>
            </w:r>
            <w:r w:rsidR="00D55BD1" w:rsidRPr="00FA6CD9">
              <w:rPr>
                <w:rFonts w:ascii="Times New Roman" w:hAnsi="Times New Roman"/>
                <w:szCs w:val="22"/>
              </w:rPr>
              <w:t xml:space="preserve"> </w:t>
            </w:r>
            <w:r w:rsidRPr="00FA6CD9">
              <w:rPr>
                <w:rFonts w:ascii="Times New Roman" w:hAnsi="Times New Roman"/>
                <w:szCs w:val="22"/>
              </w:rPr>
              <w:t>herë</w:t>
            </w:r>
          </w:p>
        </w:tc>
        <w:tc>
          <w:tcPr>
            <w:tcW w:w="720" w:type="dxa"/>
          </w:tcPr>
          <w:p w14:paraId="44A2159A" w14:textId="77777777" w:rsidR="00E743ED" w:rsidRPr="00FA6CD9" w:rsidRDefault="00E743ED" w:rsidP="002E16FF">
            <w:pPr>
              <w:rPr>
                <w:rFonts w:ascii="Times New Roman" w:hAnsi="Times New Roman"/>
                <w:szCs w:val="22"/>
              </w:rPr>
            </w:pPr>
          </w:p>
        </w:tc>
        <w:tc>
          <w:tcPr>
            <w:tcW w:w="720" w:type="dxa"/>
          </w:tcPr>
          <w:p w14:paraId="19239DEC" w14:textId="77777777" w:rsidR="00E743ED" w:rsidRPr="00FA6CD9" w:rsidRDefault="00E743ED" w:rsidP="002E16FF">
            <w:pPr>
              <w:rPr>
                <w:rFonts w:ascii="Times New Roman" w:hAnsi="Times New Roman"/>
                <w:szCs w:val="22"/>
              </w:rPr>
            </w:pPr>
          </w:p>
        </w:tc>
        <w:tc>
          <w:tcPr>
            <w:tcW w:w="720" w:type="dxa"/>
          </w:tcPr>
          <w:p w14:paraId="066E2C92" w14:textId="77777777" w:rsidR="00E743ED" w:rsidRPr="00FA6CD9" w:rsidRDefault="00E743ED" w:rsidP="002E16FF">
            <w:pPr>
              <w:rPr>
                <w:rFonts w:ascii="Times New Roman" w:hAnsi="Times New Roman"/>
                <w:szCs w:val="22"/>
              </w:rPr>
            </w:pPr>
          </w:p>
        </w:tc>
        <w:tc>
          <w:tcPr>
            <w:tcW w:w="639" w:type="dxa"/>
          </w:tcPr>
          <w:p w14:paraId="4BB09B9B" w14:textId="77777777" w:rsidR="00E743ED" w:rsidRPr="00FA6CD9" w:rsidRDefault="00E743ED" w:rsidP="002E16FF">
            <w:pPr>
              <w:rPr>
                <w:rFonts w:ascii="Times New Roman" w:hAnsi="Times New Roman"/>
                <w:szCs w:val="22"/>
              </w:rPr>
            </w:pPr>
          </w:p>
        </w:tc>
        <w:tc>
          <w:tcPr>
            <w:tcW w:w="711" w:type="dxa"/>
          </w:tcPr>
          <w:p w14:paraId="514E567C" w14:textId="77777777" w:rsidR="00E743ED" w:rsidRPr="00FA6CD9" w:rsidRDefault="00E743ED" w:rsidP="002E16FF">
            <w:pPr>
              <w:rPr>
                <w:rFonts w:ascii="Times New Roman" w:hAnsi="Times New Roman"/>
                <w:szCs w:val="22"/>
              </w:rPr>
            </w:pPr>
          </w:p>
        </w:tc>
        <w:tc>
          <w:tcPr>
            <w:tcW w:w="720" w:type="dxa"/>
          </w:tcPr>
          <w:p w14:paraId="4558B055" w14:textId="77777777" w:rsidR="00E743ED" w:rsidRPr="00FA6CD9" w:rsidRDefault="00E743ED" w:rsidP="002E16FF">
            <w:pPr>
              <w:rPr>
                <w:rFonts w:ascii="Times New Roman" w:hAnsi="Times New Roman"/>
                <w:szCs w:val="22"/>
              </w:rPr>
            </w:pPr>
          </w:p>
        </w:tc>
        <w:tc>
          <w:tcPr>
            <w:tcW w:w="720" w:type="dxa"/>
          </w:tcPr>
          <w:p w14:paraId="76718C2F" w14:textId="77777777" w:rsidR="00E743ED" w:rsidRPr="00FA6CD9" w:rsidRDefault="00E743ED" w:rsidP="002E16FF">
            <w:pPr>
              <w:rPr>
                <w:rFonts w:ascii="Times New Roman" w:hAnsi="Times New Roman"/>
                <w:szCs w:val="22"/>
              </w:rPr>
            </w:pPr>
          </w:p>
        </w:tc>
        <w:tc>
          <w:tcPr>
            <w:tcW w:w="720" w:type="dxa"/>
          </w:tcPr>
          <w:p w14:paraId="7D1BE912" w14:textId="77777777" w:rsidR="00E743ED" w:rsidRPr="00FA6CD9" w:rsidRDefault="00E743ED" w:rsidP="002E16FF">
            <w:pPr>
              <w:rPr>
                <w:rFonts w:ascii="Times New Roman" w:hAnsi="Times New Roman"/>
                <w:szCs w:val="22"/>
              </w:rPr>
            </w:pPr>
          </w:p>
        </w:tc>
        <w:tc>
          <w:tcPr>
            <w:tcW w:w="720" w:type="dxa"/>
          </w:tcPr>
          <w:p w14:paraId="32C95D70" w14:textId="77777777" w:rsidR="00E743ED" w:rsidRPr="00FA6CD9" w:rsidRDefault="00E743ED" w:rsidP="002E16FF">
            <w:pPr>
              <w:rPr>
                <w:rFonts w:ascii="Times New Roman" w:hAnsi="Times New Roman"/>
                <w:szCs w:val="22"/>
              </w:rPr>
            </w:pPr>
          </w:p>
        </w:tc>
        <w:tc>
          <w:tcPr>
            <w:tcW w:w="810" w:type="dxa"/>
          </w:tcPr>
          <w:p w14:paraId="72125BF0" w14:textId="77777777" w:rsidR="00E743ED" w:rsidRPr="00FA6CD9" w:rsidRDefault="00E743ED" w:rsidP="002E16FF">
            <w:pPr>
              <w:rPr>
                <w:rFonts w:ascii="Times New Roman" w:hAnsi="Times New Roman"/>
                <w:szCs w:val="22"/>
              </w:rPr>
            </w:pPr>
          </w:p>
        </w:tc>
      </w:tr>
      <w:tr w:rsidR="008C5BA8" w:rsidRPr="00FA6CD9" w14:paraId="6C87D28D" w14:textId="77777777" w:rsidTr="008C5BA8">
        <w:tc>
          <w:tcPr>
            <w:tcW w:w="2610" w:type="dxa"/>
          </w:tcPr>
          <w:p w14:paraId="43309BC3" w14:textId="77777777" w:rsidR="00E743ED" w:rsidRPr="00FA6CD9" w:rsidRDefault="00E743ED" w:rsidP="002E16FF">
            <w:pPr>
              <w:rPr>
                <w:rFonts w:ascii="Times New Roman" w:hAnsi="Times New Roman"/>
                <w:szCs w:val="22"/>
              </w:rPr>
            </w:pPr>
            <w:r w:rsidRPr="00FA6CD9">
              <w:rPr>
                <w:rFonts w:ascii="Times New Roman" w:hAnsi="Times New Roman"/>
                <w:szCs w:val="22"/>
              </w:rPr>
              <w:t>Kosto për buxhetin – në vazhdim</w:t>
            </w:r>
          </w:p>
        </w:tc>
        <w:tc>
          <w:tcPr>
            <w:tcW w:w="720" w:type="dxa"/>
          </w:tcPr>
          <w:p w14:paraId="3AD462CE" w14:textId="77777777" w:rsidR="00E743ED" w:rsidRPr="00FA6CD9" w:rsidRDefault="00E743ED" w:rsidP="002E16FF">
            <w:pPr>
              <w:rPr>
                <w:rFonts w:ascii="Times New Roman" w:hAnsi="Times New Roman"/>
                <w:szCs w:val="22"/>
              </w:rPr>
            </w:pPr>
          </w:p>
        </w:tc>
        <w:tc>
          <w:tcPr>
            <w:tcW w:w="720" w:type="dxa"/>
          </w:tcPr>
          <w:p w14:paraId="00DF3FF2" w14:textId="77777777" w:rsidR="00E743ED" w:rsidRPr="00FA6CD9" w:rsidRDefault="00E743ED" w:rsidP="002E16FF">
            <w:pPr>
              <w:rPr>
                <w:rFonts w:ascii="Times New Roman" w:hAnsi="Times New Roman"/>
                <w:szCs w:val="22"/>
              </w:rPr>
            </w:pPr>
          </w:p>
        </w:tc>
        <w:tc>
          <w:tcPr>
            <w:tcW w:w="720" w:type="dxa"/>
          </w:tcPr>
          <w:p w14:paraId="0FA4E8DB" w14:textId="77777777" w:rsidR="00E743ED" w:rsidRPr="00FA6CD9" w:rsidRDefault="00E743ED" w:rsidP="002E16FF">
            <w:pPr>
              <w:rPr>
                <w:rFonts w:ascii="Times New Roman" w:hAnsi="Times New Roman"/>
                <w:szCs w:val="22"/>
              </w:rPr>
            </w:pPr>
          </w:p>
        </w:tc>
        <w:tc>
          <w:tcPr>
            <w:tcW w:w="639" w:type="dxa"/>
          </w:tcPr>
          <w:p w14:paraId="4485C70B" w14:textId="77777777" w:rsidR="00E743ED" w:rsidRPr="00FA6CD9" w:rsidRDefault="00E743ED" w:rsidP="002E16FF">
            <w:pPr>
              <w:rPr>
                <w:rFonts w:ascii="Times New Roman" w:hAnsi="Times New Roman"/>
                <w:szCs w:val="22"/>
              </w:rPr>
            </w:pPr>
          </w:p>
        </w:tc>
        <w:tc>
          <w:tcPr>
            <w:tcW w:w="711" w:type="dxa"/>
          </w:tcPr>
          <w:p w14:paraId="5B31B9CA" w14:textId="77777777" w:rsidR="00E743ED" w:rsidRPr="00FA6CD9" w:rsidRDefault="00E743ED" w:rsidP="002E16FF">
            <w:pPr>
              <w:rPr>
                <w:rFonts w:ascii="Times New Roman" w:hAnsi="Times New Roman"/>
                <w:szCs w:val="22"/>
              </w:rPr>
            </w:pPr>
          </w:p>
        </w:tc>
        <w:tc>
          <w:tcPr>
            <w:tcW w:w="720" w:type="dxa"/>
          </w:tcPr>
          <w:p w14:paraId="1DB152CD" w14:textId="77777777" w:rsidR="00E743ED" w:rsidRPr="00FA6CD9" w:rsidRDefault="00E743ED" w:rsidP="002E16FF">
            <w:pPr>
              <w:rPr>
                <w:rFonts w:ascii="Times New Roman" w:hAnsi="Times New Roman"/>
                <w:szCs w:val="22"/>
              </w:rPr>
            </w:pPr>
          </w:p>
        </w:tc>
        <w:tc>
          <w:tcPr>
            <w:tcW w:w="720" w:type="dxa"/>
          </w:tcPr>
          <w:p w14:paraId="36C242D6" w14:textId="77777777" w:rsidR="00E743ED" w:rsidRPr="00FA6CD9" w:rsidRDefault="00E743ED" w:rsidP="002E16FF">
            <w:pPr>
              <w:rPr>
                <w:rFonts w:ascii="Times New Roman" w:hAnsi="Times New Roman"/>
                <w:szCs w:val="22"/>
              </w:rPr>
            </w:pPr>
          </w:p>
        </w:tc>
        <w:tc>
          <w:tcPr>
            <w:tcW w:w="720" w:type="dxa"/>
          </w:tcPr>
          <w:p w14:paraId="558AE6B4" w14:textId="77777777" w:rsidR="00E743ED" w:rsidRPr="00FA6CD9" w:rsidRDefault="00E743ED" w:rsidP="002E16FF">
            <w:pPr>
              <w:rPr>
                <w:rFonts w:ascii="Times New Roman" w:hAnsi="Times New Roman"/>
                <w:szCs w:val="22"/>
              </w:rPr>
            </w:pPr>
          </w:p>
        </w:tc>
        <w:tc>
          <w:tcPr>
            <w:tcW w:w="720" w:type="dxa"/>
          </w:tcPr>
          <w:p w14:paraId="4CC174DC" w14:textId="77777777" w:rsidR="00E743ED" w:rsidRPr="00FA6CD9" w:rsidRDefault="00E743ED" w:rsidP="002E16FF">
            <w:pPr>
              <w:rPr>
                <w:rFonts w:ascii="Times New Roman" w:hAnsi="Times New Roman"/>
                <w:szCs w:val="22"/>
              </w:rPr>
            </w:pPr>
          </w:p>
        </w:tc>
        <w:tc>
          <w:tcPr>
            <w:tcW w:w="810" w:type="dxa"/>
          </w:tcPr>
          <w:p w14:paraId="34AD0439" w14:textId="77777777" w:rsidR="00E743ED" w:rsidRPr="00FA6CD9" w:rsidRDefault="00E743ED" w:rsidP="002E16FF">
            <w:pPr>
              <w:rPr>
                <w:rFonts w:ascii="Times New Roman" w:hAnsi="Times New Roman"/>
                <w:szCs w:val="22"/>
              </w:rPr>
            </w:pPr>
          </w:p>
        </w:tc>
      </w:tr>
      <w:tr w:rsidR="008C5BA8" w:rsidRPr="00FA6CD9" w14:paraId="58615D70" w14:textId="77777777" w:rsidTr="008C5BA8">
        <w:tc>
          <w:tcPr>
            <w:tcW w:w="2610" w:type="dxa"/>
          </w:tcPr>
          <w:p w14:paraId="31A54EE1" w14:textId="77777777" w:rsidR="00E743ED" w:rsidRPr="00FA6CD9" w:rsidRDefault="00E743ED" w:rsidP="002E16FF">
            <w:pPr>
              <w:rPr>
                <w:rFonts w:ascii="Times New Roman" w:hAnsi="Times New Roman"/>
                <w:b/>
                <w:szCs w:val="22"/>
              </w:rPr>
            </w:pPr>
            <w:r w:rsidRPr="00FA6CD9">
              <w:rPr>
                <w:rFonts w:ascii="Times New Roman" w:hAnsi="Times New Roman"/>
                <w:szCs w:val="22"/>
              </w:rPr>
              <w:t>Kosto për biznesin – një</w:t>
            </w:r>
            <w:r w:rsidR="00D55BD1" w:rsidRPr="00FA6CD9">
              <w:rPr>
                <w:rFonts w:ascii="Times New Roman" w:hAnsi="Times New Roman"/>
                <w:szCs w:val="22"/>
              </w:rPr>
              <w:t xml:space="preserve"> </w:t>
            </w:r>
            <w:r w:rsidRPr="00FA6CD9">
              <w:rPr>
                <w:rFonts w:ascii="Times New Roman" w:hAnsi="Times New Roman"/>
                <w:szCs w:val="22"/>
              </w:rPr>
              <w:t>herë</w:t>
            </w:r>
          </w:p>
        </w:tc>
        <w:tc>
          <w:tcPr>
            <w:tcW w:w="720" w:type="dxa"/>
          </w:tcPr>
          <w:p w14:paraId="2DCFD7B2" w14:textId="77777777" w:rsidR="00E743ED" w:rsidRPr="00FA6CD9" w:rsidRDefault="00E743ED" w:rsidP="002E16FF">
            <w:pPr>
              <w:rPr>
                <w:rFonts w:ascii="Times New Roman" w:hAnsi="Times New Roman"/>
                <w:szCs w:val="22"/>
              </w:rPr>
            </w:pPr>
          </w:p>
        </w:tc>
        <w:tc>
          <w:tcPr>
            <w:tcW w:w="720" w:type="dxa"/>
          </w:tcPr>
          <w:p w14:paraId="199285DB" w14:textId="77777777" w:rsidR="00E743ED" w:rsidRPr="00FA6CD9" w:rsidRDefault="00E743ED" w:rsidP="002E16FF">
            <w:pPr>
              <w:rPr>
                <w:rFonts w:ascii="Times New Roman" w:hAnsi="Times New Roman"/>
                <w:szCs w:val="22"/>
              </w:rPr>
            </w:pPr>
          </w:p>
        </w:tc>
        <w:tc>
          <w:tcPr>
            <w:tcW w:w="720" w:type="dxa"/>
          </w:tcPr>
          <w:p w14:paraId="2525F342" w14:textId="77777777" w:rsidR="00E743ED" w:rsidRPr="00FA6CD9" w:rsidRDefault="00E743ED" w:rsidP="002E16FF">
            <w:pPr>
              <w:rPr>
                <w:rFonts w:ascii="Times New Roman" w:hAnsi="Times New Roman"/>
                <w:szCs w:val="22"/>
              </w:rPr>
            </w:pPr>
          </w:p>
        </w:tc>
        <w:tc>
          <w:tcPr>
            <w:tcW w:w="639" w:type="dxa"/>
          </w:tcPr>
          <w:p w14:paraId="3BF1F681" w14:textId="77777777" w:rsidR="00E743ED" w:rsidRPr="00FA6CD9" w:rsidRDefault="00E743ED" w:rsidP="002E16FF">
            <w:pPr>
              <w:rPr>
                <w:rFonts w:ascii="Times New Roman" w:hAnsi="Times New Roman"/>
                <w:szCs w:val="22"/>
              </w:rPr>
            </w:pPr>
          </w:p>
        </w:tc>
        <w:tc>
          <w:tcPr>
            <w:tcW w:w="711" w:type="dxa"/>
          </w:tcPr>
          <w:p w14:paraId="4C8A904C" w14:textId="77777777" w:rsidR="00E743ED" w:rsidRPr="00FA6CD9" w:rsidRDefault="00E743ED" w:rsidP="002E16FF">
            <w:pPr>
              <w:rPr>
                <w:rFonts w:ascii="Times New Roman" w:hAnsi="Times New Roman"/>
                <w:szCs w:val="22"/>
              </w:rPr>
            </w:pPr>
          </w:p>
        </w:tc>
        <w:tc>
          <w:tcPr>
            <w:tcW w:w="720" w:type="dxa"/>
          </w:tcPr>
          <w:p w14:paraId="7ACEA0DA" w14:textId="77777777" w:rsidR="00E743ED" w:rsidRPr="00FA6CD9" w:rsidRDefault="00E743ED" w:rsidP="002E16FF">
            <w:pPr>
              <w:rPr>
                <w:rFonts w:ascii="Times New Roman" w:hAnsi="Times New Roman"/>
                <w:szCs w:val="22"/>
              </w:rPr>
            </w:pPr>
          </w:p>
        </w:tc>
        <w:tc>
          <w:tcPr>
            <w:tcW w:w="720" w:type="dxa"/>
          </w:tcPr>
          <w:p w14:paraId="63FDC4F4" w14:textId="77777777" w:rsidR="00E743ED" w:rsidRPr="00FA6CD9" w:rsidRDefault="00E743ED" w:rsidP="002E16FF">
            <w:pPr>
              <w:rPr>
                <w:rFonts w:ascii="Times New Roman" w:hAnsi="Times New Roman"/>
                <w:szCs w:val="22"/>
              </w:rPr>
            </w:pPr>
          </w:p>
        </w:tc>
        <w:tc>
          <w:tcPr>
            <w:tcW w:w="720" w:type="dxa"/>
          </w:tcPr>
          <w:p w14:paraId="1979A4ED" w14:textId="77777777" w:rsidR="00E743ED" w:rsidRPr="00FA6CD9" w:rsidRDefault="00E743ED" w:rsidP="002E16FF">
            <w:pPr>
              <w:rPr>
                <w:rFonts w:ascii="Times New Roman" w:hAnsi="Times New Roman"/>
                <w:szCs w:val="22"/>
              </w:rPr>
            </w:pPr>
          </w:p>
        </w:tc>
        <w:tc>
          <w:tcPr>
            <w:tcW w:w="720" w:type="dxa"/>
          </w:tcPr>
          <w:p w14:paraId="6AB8DB3B" w14:textId="77777777" w:rsidR="00E743ED" w:rsidRPr="00FA6CD9" w:rsidRDefault="00E743ED" w:rsidP="002E16FF">
            <w:pPr>
              <w:rPr>
                <w:rFonts w:ascii="Times New Roman" w:hAnsi="Times New Roman"/>
                <w:szCs w:val="22"/>
              </w:rPr>
            </w:pPr>
          </w:p>
        </w:tc>
        <w:tc>
          <w:tcPr>
            <w:tcW w:w="810" w:type="dxa"/>
          </w:tcPr>
          <w:p w14:paraId="50BF5D0B" w14:textId="77777777" w:rsidR="00E743ED" w:rsidRPr="00FA6CD9" w:rsidRDefault="00E743ED" w:rsidP="002E16FF">
            <w:pPr>
              <w:rPr>
                <w:rFonts w:ascii="Times New Roman" w:hAnsi="Times New Roman"/>
                <w:szCs w:val="22"/>
              </w:rPr>
            </w:pPr>
          </w:p>
        </w:tc>
      </w:tr>
      <w:tr w:rsidR="008C5BA8" w:rsidRPr="00FA6CD9" w14:paraId="342BBA8B" w14:textId="77777777" w:rsidTr="008C5BA8">
        <w:tc>
          <w:tcPr>
            <w:tcW w:w="2610" w:type="dxa"/>
          </w:tcPr>
          <w:p w14:paraId="2A4A87DA" w14:textId="77777777" w:rsidR="00E743ED" w:rsidRPr="00FA6CD9" w:rsidRDefault="00E743ED" w:rsidP="002E16FF">
            <w:pPr>
              <w:rPr>
                <w:rFonts w:ascii="Times New Roman" w:hAnsi="Times New Roman"/>
                <w:b/>
                <w:szCs w:val="22"/>
              </w:rPr>
            </w:pPr>
            <w:r w:rsidRPr="00FA6CD9">
              <w:rPr>
                <w:rFonts w:ascii="Times New Roman" w:hAnsi="Times New Roman"/>
                <w:szCs w:val="22"/>
              </w:rPr>
              <w:t>Kosto për biznesin – në vazhdim</w:t>
            </w:r>
          </w:p>
        </w:tc>
        <w:tc>
          <w:tcPr>
            <w:tcW w:w="720" w:type="dxa"/>
          </w:tcPr>
          <w:p w14:paraId="084A7AD5" w14:textId="77777777" w:rsidR="00E743ED" w:rsidRPr="00FA6CD9" w:rsidRDefault="00E743ED" w:rsidP="002E16FF">
            <w:pPr>
              <w:rPr>
                <w:rFonts w:ascii="Times New Roman" w:hAnsi="Times New Roman"/>
                <w:szCs w:val="22"/>
              </w:rPr>
            </w:pPr>
          </w:p>
        </w:tc>
        <w:tc>
          <w:tcPr>
            <w:tcW w:w="720" w:type="dxa"/>
          </w:tcPr>
          <w:p w14:paraId="2C56FF8B" w14:textId="77777777" w:rsidR="00E743ED" w:rsidRPr="00FA6CD9" w:rsidRDefault="00E743ED" w:rsidP="002E16FF">
            <w:pPr>
              <w:rPr>
                <w:rFonts w:ascii="Times New Roman" w:hAnsi="Times New Roman"/>
                <w:szCs w:val="22"/>
              </w:rPr>
            </w:pPr>
          </w:p>
        </w:tc>
        <w:tc>
          <w:tcPr>
            <w:tcW w:w="720" w:type="dxa"/>
          </w:tcPr>
          <w:p w14:paraId="209639E3" w14:textId="77777777" w:rsidR="00E743ED" w:rsidRPr="00FA6CD9" w:rsidRDefault="00E743ED" w:rsidP="002E16FF">
            <w:pPr>
              <w:rPr>
                <w:rFonts w:ascii="Times New Roman" w:hAnsi="Times New Roman"/>
                <w:szCs w:val="22"/>
              </w:rPr>
            </w:pPr>
          </w:p>
        </w:tc>
        <w:tc>
          <w:tcPr>
            <w:tcW w:w="639" w:type="dxa"/>
          </w:tcPr>
          <w:p w14:paraId="3E376A65" w14:textId="77777777" w:rsidR="00E743ED" w:rsidRPr="00FA6CD9" w:rsidRDefault="00E743ED" w:rsidP="002E16FF">
            <w:pPr>
              <w:rPr>
                <w:rFonts w:ascii="Times New Roman" w:hAnsi="Times New Roman"/>
                <w:szCs w:val="22"/>
              </w:rPr>
            </w:pPr>
          </w:p>
        </w:tc>
        <w:tc>
          <w:tcPr>
            <w:tcW w:w="711" w:type="dxa"/>
          </w:tcPr>
          <w:p w14:paraId="6EF96F9E" w14:textId="77777777" w:rsidR="00E743ED" w:rsidRPr="00FA6CD9" w:rsidRDefault="00E743ED" w:rsidP="002E16FF">
            <w:pPr>
              <w:rPr>
                <w:rFonts w:ascii="Times New Roman" w:hAnsi="Times New Roman"/>
                <w:szCs w:val="22"/>
              </w:rPr>
            </w:pPr>
          </w:p>
        </w:tc>
        <w:tc>
          <w:tcPr>
            <w:tcW w:w="720" w:type="dxa"/>
          </w:tcPr>
          <w:p w14:paraId="723BF2D0" w14:textId="77777777" w:rsidR="00E743ED" w:rsidRPr="00FA6CD9" w:rsidRDefault="00E743ED" w:rsidP="002E16FF">
            <w:pPr>
              <w:rPr>
                <w:rFonts w:ascii="Times New Roman" w:hAnsi="Times New Roman"/>
                <w:szCs w:val="22"/>
              </w:rPr>
            </w:pPr>
          </w:p>
        </w:tc>
        <w:tc>
          <w:tcPr>
            <w:tcW w:w="720" w:type="dxa"/>
          </w:tcPr>
          <w:p w14:paraId="00DEFD7E" w14:textId="77777777" w:rsidR="00E743ED" w:rsidRPr="00FA6CD9" w:rsidRDefault="00E743ED" w:rsidP="002E16FF">
            <w:pPr>
              <w:rPr>
                <w:rFonts w:ascii="Times New Roman" w:hAnsi="Times New Roman"/>
                <w:szCs w:val="22"/>
              </w:rPr>
            </w:pPr>
          </w:p>
        </w:tc>
        <w:tc>
          <w:tcPr>
            <w:tcW w:w="720" w:type="dxa"/>
          </w:tcPr>
          <w:p w14:paraId="05AF7BDB" w14:textId="77777777" w:rsidR="00E743ED" w:rsidRPr="00FA6CD9" w:rsidRDefault="00E743ED" w:rsidP="002E16FF">
            <w:pPr>
              <w:rPr>
                <w:rFonts w:ascii="Times New Roman" w:hAnsi="Times New Roman"/>
                <w:szCs w:val="22"/>
              </w:rPr>
            </w:pPr>
          </w:p>
        </w:tc>
        <w:tc>
          <w:tcPr>
            <w:tcW w:w="720" w:type="dxa"/>
          </w:tcPr>
          <w:p w14:paraId="382F3310" w14:textId="77777777" w:rsidR="00E743ED" w:rsidRPr="00FA6CD9" w:rsidRDefault="00E743ED" w:rsidP="002E16FF">
            <w:pPr>
              <w:rPr>
                <w:rFonts w:ascii="Times New Roman" w:hAnsi="Times New Roman"/>
                <w:szCs w:val="22"/>
              </w:rPr>
            </w:pPr>
          </w:p>
        </w:tc>
        <w:tc>
          <w:tcPr>
            <w:tcW w:w="810" w:type="dxa"/>
          </w:tcPr>
          <w:p w14:paraId="05C6BC20" w14:textId="77777777" w:rsidR="00E743ED" w:rsidRPr="00FA6CD9" w:rsidRDefault="00E743ED" w:rsidP="002E16FF">
            <w:pPr>
              <w:rPr>
                <w:rFonts w:ascii="Times New Roman" w:hAnsi="Times New Roman"/>
                <w:szCs w:val="22"/>
              </w:rPr>
            </w:pPr>
          </w:p>
        </w:tc>
      </w:tr>
      <w:tr w:rsidR="008C5BA8" w:rsidRPr="00FA6CD9" w14:paraId="04987B0E" w14:textId="77777777" w:rsidTr="008C5BA8">
        <w:tc>
          <w:tcPr>
            <w:tcW w:w="2610" w:type="dxa"/>
          </w:tcPr>
          <w:p w14:paraId="0CA032B4" w14:textId="77777777" w:rsidR="00E743ED" w:rsidRPr="00FA6CD9" w:rsidRDefault="00E743ED" w:rsidP="002E16FF">
            <w:pPr>
              <w:rPr>
                <w:rFonts w:ascii="Times New Roman" w:hAnsi="Times New Roman"/>
                <w:szCs w:val="22"/>
              </w:rPr>
            </w:pPr>
            <w:r w:rsidRPr="00FA6CD9">
              <w:rPr>
                <w:rFonts w:ascii="Times New Roman" w:hAnsi="Times New Roman"/>
                <w:szCs w:val="22"/>
              </w:rPr>
              <w:t>Kosto për grupet e tjera – një</w:t>
            </w:r>
            <w:r w:rsidR="00D55BD1" w:rsidRPr="00FA6CD9">
              <w:rPr>
                <w:rFonts w:ascii="Times New Roman" w:hAnsi="Times New Roman"/>
                <w:szCs w:val="22"/>
              </w:rPr>
              <w:t xml:space="preserve"> </w:t>
            </w:r>
            <w:r w:rsidRPr="00FA6CD9">
              <w:rPr>
                <w:rFonts w:ascii="Times New Roman" w:hAnsi="Times New Roman"/>
                <w:szCs w:val="22"/>
              </w:rPr>
              <w:t>herë</w:t>
            </w:r>
          </w:p>
        </w:tc>
        <w:tc>
          <w:tcPr>
            <w:tcW w:w="720" w:type="dxa"/>
          </w:tcPr>
          <w:p w14:paraId="78C5CC73" w14:textId="77777777" w:rsidR="00E743ED" w:rsidRPr="00FA6CD9" w:rsidRDefault="00E743ED" w:rsidP="002E16FF">
            <w:pPr>
              <w:rPr>
                <w:rFonts w:ascii="Times New Roman" w:hAnsi="Times New Roman"/>
                <w:szCs w:val="22"/>
              </w:rPr>
            </w:pPr>
          </w:p>
        </w:tc>
        <w:tc>
          <w:tcPr>
            <w:tcW w:w="720" w:type="dxa"/>
          </w:tcPr>
          <w:p w14:paraId="5741464C" w14:textId="77777777" w:rsidR="00E743ED" w:rsidRPr="00FA6CD9" w:rsidRDefault="00E743ED" w:rsidP="002E16FF">
            <w:pPr>
              <w:rPr>
                <w:rFonts w:ascii="Times New Roman" w:hAnsi="Times New Roman"/>
                <w:szCs w:val="22"/>
              </w:rPr>
            </w:pPr>
          </w:p>
        </w:tc>
        <w:tc>
          <w:tcPr>
            <w:tcW w:w="720" w:type="dxa"/>
          </w:tcPr>
          <w:p w14:paraId="7E32A873" w14:textId="77777777" w:rsidR="00E743ED" w:rsidRPr="00FA6CD9" w:rsidRDefault="00E743ED" w:rsidP="002E16FF">
            <w:pPr>
              <w:rPr>
                <w:rFonts w:ascii="Times New Roman" w:hAnsi="Times New Roman"/>
                <w:szCs w:val="22"/>
              </w:rPr>
            </w:pPr>
          </w:p>
        </w:tc>
        <w:tc>
          <w:tcPr>
            <w:tcW w:w="639" w:type="dxa"/>
          </w:tcPr>
          <w:p w14:paraId="7875319E" w14:textId="77777777" w:rsidR="00E743ED" w:rsidRPr="00FA6CD9" w:rsidRDefault="00E743ED" w:rsidP="002E16FF">
            <w:pPr>
              <w:rPr>
                <w:rFonts w:ascii="Times New Roman" w:hAnsi="Times New Roman"/>
                <w:szCs w:val="22"/>
              </w:rPr>
            </w:pPr>
          </w:p>
        </w:tc>
        <w:tc>
          <w:tcPr>
            <w:tcW w:w="711" w:type="dxa"/>
          </w:tcPr>
          <w:p w14:paraId="42FD85B1" w14:textId="77777777" w:rsidR="00E743ED" w:rsidRPr="00FA6CD9" w:rsidRDefault="00E743ED" w:rsidP="002E16FF">
            <w:pPr>
              <w:rPr>
                <w:rFonts w:ascii="Times New Roman" w:hAnsi="Times New Roman"/>
                <w:szCs w:val="22"/>
              </w:rPr>
            </w:pPr>
          </w:p>
        </w:tc>
        <w:tc>
          <w:tcPr>
            <w:tcW w:w="720" w:type="dxa"/>
          </w:tcPr>
          <w:p w14:paraId="12FEA48E" w14:textId="77777777" w:rsidR="00E743ED" w:rsidRPr="00FA6CD9" w:rsidRDefault="00E743ED" w:rsidP="002E16FF">
            <w:pPr>
              <w:rPr>
                <w:rFonts w:ascii="Times New Roman" w:hAnsi="Times New Roman"/>
                <w:szCs w:val="22"/>
              </w:rPr>
            </w:pPr>
          </w:p>
        </w:tc>
        <w:tc>
          <w:tcPr>
            <w:tcW w:w="720" w:type="dxa"/>
          </w:tcPr>
          <w:p w14:paraId="4DFB997A" w14:textId="77777777" w:rsidR="00E743ED" w:rsidRPr="00FA6CD9" w:rsidRDefault="00E743ED" w:rsidP="002E16FF">
            <w:pPr>
              <w:rPr>
                <w:rFonts w:ascii="Times New Roman" w:hAnsi="Times New Roman"/>
                <w:szCs w:val="22"/>
              </w:rPr>
            </w:pPr>
          </w:p>
        </w:tc>
        <w:tc>
          <w:tcPr>
            <w:tcW w:w="720" w:type="dxa"/>
          </w:tcPr>
          <w:p w14:paraId="483BB882" w14:textId="77777777" w:rsidR="00E743ED" w:rsidRPr="00FA6CD9" w:rsidRDefault="00E743ED" w:rsidP="002E16FF">
            <w:pPr>
              <w:rPr>
                <w:rFonts w:ascii="Times New Roman" w:hAnsi="Times New Roman"/>
                <w:szCs w:val="22"/>
              </w:rPr>
            </w:pPr>
          </w:p>
        </w:tc>
        <w:tc>
          <w:tcPr>
            <w:tcW w:w="720" w:type="dxa"/>
          </w:tcPr>
          <w:p w14:paraId="36222F3D" w14:textId="77777777" w:rsidR="00E743ED" w:rsidRPr="00FA6CD9" w:rsidRDefault="00E743ED" w:rsidP="002E16FF">
            <w:pPr>
              <w:rPr>
                <w:rFonts w:ascii="Times New Roman" w:hAnsi="Times New Roman"/>
                <w:szCs w:val="22"/>
              </w:rPr>
            </w:pPr>
          </w:p>
        </w:tc>
        <w:tc>
          <w:tcPr>
            <w:tcW w:w="810" w:type="dxa"/>
          </w:tcPr>
          <w:p w14:paraId="587B1319" w14:textId="77777777" w:rsidR="00E743ED" w:rsidRPr="00FA6CD9" w:rsidRDefault="00E743ED" w:rsidP="002E16FF">
            <w:pPr>
              <w:rPr>
                <w:rFonts w:ascii="Times New Roman" w:hAnsi="Times New Roman"/>
                <w:szCs w:val="22"/>
              </w:rPr>
            </w:pPr>
          </w:p>
        </w:tc>
      </w:tr>
      <w:tr w:rsidR="008C5BA8" w:rsidRPr="00FA6CD9" w14:paraId="72395265" w14:textId="77777777" w:rsidTr="008C5BA8">
        <w:tc>
          <w:tcPr>
            <w:tcW w:w="2610" w:type="dxa"/>
          </w:tcPr>
          <w:p w14:paraId="68B57ACF" w14:textId="77777777" w:rsidR="00E743ED" w:rsidRPr="00FA6CD9" w:rsidRDefault="00E743ED" w:rsidP="002E16FF">
            <w:pPr>
              <w:rPr>
                <w:rFonts w:ascii="Times New Roman" w:hAnsi="Times New Roman"/>
                <w:szCs w:val="22"/>
              </w:rPr>
            </w:pPr>
            <w:r w:rsidRPr="00FA6CD9">
              <w:rPr>
                <w:rFonts w:ascii="Times New Roman" w:hAnsi="Times New Roman"/>
                <w:szCs w:val="22"/>
              </w:rPr>
              <w:t xml:space="preserve">Kosto për grupet e tjera – në vazhdim </w:t>
            </w:r>
          </w:p>
        </w:tc>
        <w:tc>
          <w:tcPr>
            <w:tcW w:w="720" w:type="dxa"/>
          </w:tcPr>
          <w:p w14:paraId="15355648" w14:textId="77777777" w:rsidR="00E743ED" w:rsidRPr="00FA6CD9" w:rsidRDefault="00E743ED" w:rsidP="002E16FF">
            <w:pPr>
              <w:rPr>
                <w:rFonts w:ascii="Times New Roman" w:hAnsi="Times New Roman"/>
                <w:szCs w:val="22"/>
              </w:rPr>
            </w:pPr>
          </w:p>
        </w:tc>
        <w:tc>
          <w:tcPr>
            <w:tcW w:w="720" w:type="dxa"/>
          </w:tcPr>
          <w:p w14:paraId="3A3BBE08" w14:textId="77777777" w:rsidR="00E743ED" w:rsidRPr="00FA6CD9" w:rsidRDefault="00E743ED" w:rsidP="002E16FF">
            <w:pPr>
              <w:rPr>
                <w:rFonts w:ascii="Times New Roman" w:hAnsi="Times New Roman"/>
                <w:szCs w:val="22"/>
              </w:rPr>
            </w:pPr>
          </w:p>
        </w:tc>
        <w:tc>
          <w:tcPr>
            <w:tcW w:w="720" w:type="dxa"/>
          </w:tcPr>
          <w:p w14:paraId="20F60363" w14:textId="77777777" w:rsidR="00E743ED" w:rsidRPr="00FA6CD9" w:rsidRDefault="00E743ED" w:rsidP="002E16FF">
            <w:pPr>
              <w:rPr>
                <w:rFonts w:ascii="Times New Roman" w:hAnsi="Times New Roman"/>
                <w:szCs w:val="22"/>
              </w:rPr>
            </w:pPr>
          </w:p>
        </w:tc>
        <w:tc>
          <w:tcPr>
            <w:tcW w:w="639" w:type="dxa"/>
          </w:tcPr>
          <w:p w14:paraId="18ECB593" w14:textId="77777777" w:rsidR="00E743ED" w:rsidRPr="00FA6CD9" w:rsidRDefault="00E743ED" w:rsidP="002E16FF">
            <w:pPr>
              <w:rPr>
                <w:rFonts w:ascii="Times New Roman" w:hAnsi="Times New Roman"/>
                <w:szCs w:val="22"/>
              </w:rPr>
            </w:pPr>
          </w:p>
        </w:tc>
        <w:tc>
          <w:tcPr>
            <w:tcW w:w="711" w:type="dxa"/>
          </w:tcPr>
          <w:p w14:paraId="4BFE7C41" w14:textId="77777777" w:rsidR="00E743ED" w:rsidRPr="00FA6CD9" w:rsidRDefault="00E743ED" w:rsidP="002E16FF">
            <w:pPr>
              <w:rPr>
                <w:rFonts w:ascii="Times New Roman" w:hAnsi="Times New Roman"/>
                <w:szCs w:val="22"/>
              </w:rPr>
            </w:pPr>
          </w:p>
        </w:tc>
        <w:tc>
          <w:tcPr>
            <w:tcW w:w="720" w:type="dxa"/>
          </w:tcPr>
          <w:p w14:paraId="7CF197C3" w14:textId="77777777" w:rsidR="00E743ED" w:rsidRPr="00FA6CD9" w:rsidRDefault="00E743ED" w:rsidP="002E16FF">
            <w:pPr>
              <w:rPr>
                <w:rFonts w:ascii="Times New Roman" w:hAnsi="Times New Roman"/>
                <w:szCs w:val="22"/>
              </w:rPr>
            </w:pPr>
          </w:p>
        </w:tc>
        <w:tc>
          <w:tcPr>
            <w:tcW w:w="720" w:type="dxa"/>
          </w:tcPr>
          <w:p w14:paraId="5B57FEFC" w14:textId="77777777" w:rsidR="00E743ED" w:rsidRPr="00FA6CD9" w:rsidRDefault="00E743ED" w:rsidP="002E16FF">
            <w:pPr>
              <w:rPr>
                <w:rFonts w:ascii="Times New Roman" w:hAnsi="Times New Roman"/>
                <w:szCs w:val="22"/>
              </w:rPr>
            </w:pPr>
          </w:p>
        </w:tc>
        <w:tc>
          <w:tcPr>
            <w:tcW w:w="720" w:type="dxa"/>
          </w:tcPr>
          <w:p w14:paraId="59DE0028" w14:textId="77777777" w:rsidR="00E743ED" w:rsidRPr="00FA6CD9" w:rsidRDefault="00E743ED" w:rsidP="002E16FF">
            <w:pPr>
              <w:rPr>
                <w:rFonts w:ascii="Times New Roman" w:hAnsi="Times New Roman"/>
                <w:szCs w:val="22"/>
              </w:rPr>
            </w:pPr>
          </w:p>
        </w:tc>
        <w:tc>
          <w:tcPr>
            <w:tcW w:w="720" w:type="dxa"/>
          </w:tcPr>
          <w:p w14:paraId="34B8ECFA" w14:textId="77777777" w:rsidR="00E743ED" w:rsidRPr="00FA6CD9" w:rsidRDefault="00E743ED" w:rsidP="002E16FF">
            <w:pPr>
              <w:rPr>
                <w:rFonts w:ascii="Times New Roman" w:hAnsi="Times New Roman"/>
                <w:szCs w:val="22"/>
              </w:rPr>
            </w:pPr>
          </w:p>
        </w:tc>
        <w:tc>
          <w:tcPr>
            <w:tcW w:w="810" w:type="dxa"/>
          </w:tcPr>
          <w:p w14:paraId="3568029F" w14:textId="77777777" w:rsidR="00E743ED" w:rsidRPr="00FA6CD9" w:rsidRDefault="00E743ED" w:rsidP="002E16FF">
            <w:pPr>
              <w:rPr>
                <w:rFonts w:ascii="Times New Roman" w:hAnsi="Times New Roman"/>
                <w:szCs w:val="22"/>
              </w:rPr>
            </w:pPr>
          </w:p>
        </w:tc>
      </w:tr>
      <w:tr w:rsidR="008C5BA8" w:rsidRPr="00FA6CD9" w14:paraId="685566EF" w14:textId="77777777" w:rsidTr="008C5BA8">
        <w:tc>
          <w:tcPr>
            <w:tcW w:w="2610" w:type="dxa"/>
          </w:tcPr>
          <w:p w14:paraId="1C1AD538" w14:textId="77777777" w:rsidR="00E743ED" w:rsidRPr="00FA6CD9" w:rsidRDefault="00E743ED" w:rsidP="002E16FF">
            <w:pPr>
              <w:rPr>
                <w:rFonts w:ascii="Times New Roman" w:hAnsi="Times New Roman"/>
                <w:b/>
                <w:szCs w:val="22"/>
              </w:rPr>
            </w:pPr>
            <w:r w:rsidRPr="00FA6CD9">
              <w:rPr>
                <w:rFonts w:ascii="Times New Roman" w:hAnsi="Times New Roman"/>
                <w:b/>
                <w:szCs w:val="22"/>
              </w:rPr>
              <w:t xml:space="preserve">Kosto në total </w:t>
            </w:r>
          </w:p>
        </w:tc>
        <w:tc>
          <w:tcPr>
            <w:tcW w:w="720" w:type="dxa"/>
          </w:tcPr>
          <w:p w14:paraId="4C7287CE" w14:textId="77777777" w:rsidR="00E743ED" w:rsidRPr="00FA6CD9" w:rsidRDefault="00E743ED" w:rsidP="002E16FF">
            <w:pPr>
              <w:rPr>
                <w:rFonts w:ascii="Times New Roman" w:hAnsi="Times New Roman"/>
                <w:szCs w:val="22"/>
              </w:rPr>
            </w:pPr>
          </w:p>
        </w:tc>
        <w:tc>
          <w:tcPr>
            <w:tcW w:w="720" w:type="dxa"/>
          </w:tcPr>
          <w:p w14:paraId="60D0C818" w14:textId="77777777" w:rsidR="00E743ED" w:rsidRPr="00FA6CD9" w:rsidRDefault="00E743ED" w:rsidP="002E16FF">
            <w:pPr>
              <w:rPr>
                <w:rFonts w:ascii="Times New Roman" w:hAnsi="Times New Roman"/>
                <w:szCs w:val="22"/>
              </w:rPr>
            </w:pPr>
          </w:p>
        </w:tc>
        <w:tc>
          <w:tcPr>
            <w:tcW w:w="720" w:type="dxa"/>
          </w:tcPr>
          <w:p w14:paraId="44992DE4" w14:textId="77777777" w:rsidR="00E743ED" w:rsidRPr="00FA6CD9" w:rsidRDefault="00E743ED" w:rsidP="002E16FF">
            <w:pPr>
              <w:rPr>
                <w:rFonts w:ascii="Times New Roman" w:hAnsi="Times New Roman"/>
                <w:szCs w:val="22"/>
              </w:rPr>
            </w:pPr>
          </w:p>
        </w:tc>
        <w:tc>
          <w:tcPr>
            <w:tcW w:w="639" w:type="dxa"/>
          </w:tcPr>
          <w:p w14:paraId="43825041" w14:textId="77777777" w:rsidR="00E743ED" w:rsidRPr="00FA6CD9" w:rsidRDefault="00E743ED" w:rsidP="002E16FF">
            <w:pPr>
              <w:rPr>
                <w:rFonts w:ascii="Times New Roman" w:hAnsi="Times New Roman"/>
                <w:szCs w:val="22"/>
              </w:rPr>
            </w:pPr>
          </w:p>
        </w:tc>
        <w:tc>
          <w:tcPr>
            <w:tcW w:w="711" w:type="dxa"/>
          </w:tcPr>
          <w:p w14:paraId="794DB1F0" w14:textId="77777777" w:rsidR="00E743ED" w:rsidRPr="00FA6CD9" w:rsidRDefault="00E743ED" w:rsidP="002E16FF">
            <w:pPr>
              <w:rPr>
                <w:rFonts w:ascii="Times New Roman" w:hAnsi="Times New Roman"/>
                <w:szCs w:val="22"/>
              </w:rPr>
            </w:pPr>
          </w:p>
        </w:tc>
        <w:tc>
          <w:tcPr>
            <w:tcW w:w="720" w:type="dxa"/>
          </w:tcPr>
          <w:p w14:paraId="34B04CB5" w14:textId="77777777" w:rsidR="00E743ED" w:rsidRPr="00FA6CD9" w:rsidRDefault="00E743ED" w:rsidP="002E16FF">
            <w:pPr>
              <w:rPr>
                <w:rFonts w:ascii="Times New Roman" w:hAnsi="Times New Roman"/>
                <w:szCs w:val="22"/>
              </w:rPr>
            </w:pPr>
          </w:p>
        </w:tc>
        <w:tc>
          <w:tcPr>
            <w:tcW w:w="720" w:type="dxa"/>
          </w:tcPr>
          <w:p w14:paraId="6A7B93CB" w14:textId="77777777" w:rsidR="00E743ED" w:rsidRPr="00FA6CD9" w:rsidRDefault="00E743ED" w:rsidP="002E16FF">
            <w:pPr>
              <w:rPr>
                <w:rFonts w:ascii="Times New Roman" w:hAnsi="Times New Roman"/>
                <w:szCs w:val="22"/>
              </w:rPr>
            </w:pPr>
          </w:p>
        </w:tc>
        <w:tc>
          <w:tcPr>
            <w:tcW w:w="720" w:type="dxa"/>
          </w:tcPr>
          <w:p w14:paraId="21E1BCFF" w14:textId="77777777" w:rsidR="00E743ED" w:rsidRPr="00FA6CD9" w:rsidRDefault="00E743ED" w:rsidP="002E16FF">
            <w:pPr>
              <w:rPr>
                <w:rFonts w:ascii="Times New Roman" w:hAnsi="Times New Roman"/>
                <w:szCs w:val="22"/>
              </w:rPr>
            </w:pPr>
          </w:p>
        </w:tc>
        <w:tc>
          <w:tcPr>
            <w:tcW w:w="720" w:type="dxa"/>
          </w:tcPr>
          <w:p w14:paraId="6C1C4BD7" w14:textId="77777777" w:rsidR="00E743ED" w:rsidRPr="00FA6CD9" w:rsidRDefault="00E743ED" w:rsidP="002E16FF">
            <w:pPr>
              <w:rPr>
                <w:rFonts w:ascii="Times New Roman" w:hAnsi="Times New Roman"/>
                <w:szCs w:val="22"/>
              </w:rPr>
            </w:pPr>
          </w:p>
        </w:tc>
        <w:tc>
          <w:tcPr>
            <w:tcW w:w="810" w:type="dxa"/>
          </w:tcPr>
          <w:p w14:paraId="149662B5" w14:textId="77777777" w:rsidR="00E743ED" w:rsidRPr="00FA6CD9" w:rsidRDefault="00E743ED" w:rsidP="002E16FF">
            <w:pPr>
              <w:rPr>
                <w:rFonts w:ascii="Times New Roman" w:hAnsi="Times New Roman"/>
                <w:szCs w:val="22"/>
              </w:rPr>
            </w:pPr>
          </w:p>
        </w:tc>
      </w:tr>
      <w:tr w:rsidR="008C5BA8" w:rsidRPr="00FA6CD9" w14:paraId="588256E6" w14:textId="77777777" w:rsidTr="008C5BA8">
        <w:tc>
          <w:tcPr>
            <w:tcW w:w="2610" w:type="dxa"/>
          </w:tcPr>
          <w:p w14:paraId="2F5ACCF8" w14:textId="77777777" w:rsidR="00E743ED" w:rsidRPr="00FA6CD9" w:rsidRDefault="00E743ED" w:rsidP="002E16FF">
            <w:pPr>
              <w:rPr>
                <w:rFonts w:ascii="Times New Roman" w:hAnsi="Times New Roman"/>
                <w:szCs w:val="22"/>
              </w:rPr>
            </w:pPr>
            <w:r w:rsidRPr="00FA6CD9">
              <w:rPr>
                <w:rFonts w:ascii="Times New Roman" w:hAnsi="Times New Roman"/>
                <w:b/>
                <w:szCs w:val="22"/>
              </w:rPr>
              <w:t xml:space="preserve">Kosto e zbritur në total </w:t>
            </w:r>
            <w:r w:rsidRPr="00FA6CD9">
              <w:rPr>
                <w:rFonts w:ascii="Times New Roman" w:hAnsi="Times New Roman"/>
                <w:szCs w:val="22"/>
              </w:rPr>
              <w:t>= Kosto në total x faktorin zbritës</w:t>
            </w:r>
          </w:p>
        </w:tc>
        <w:tc>
          <w:tcPr>
            <w:tcW w:w="720" w:type="dxa"/>
          </w:tcPr>
          <w:p w14:paraId="49762062" w14:textId="77777777" w:rsidR="00E743ED" w:rsidRPr="00FA6CD9" w:rsidRDefault="00E743ED" w:rsidP="002E16FF">
            <w:pPr>
              <w:rPr>
                <w:rFonts w:ascii="Times New Roman" w:hAnsi="Times New Roman"/>
                <w:szCs w:val="22"/>
              </w:rPr>
            </w:pPr>
          </w:p>
        </w:tc>
        <w:tc>
          <w:tcPr>
            <w:tcW w:w="720" w:type="dxa"/>
          </w:tcPr>
          <w:p w14:paraId="53C524B8" w14:textId="77777777" w:rsidR="00E743ED" w:rsidRPr="00FA6CD9" w:rsidRDefault="00E743ED" w:rsidP="002E16FF">
            <w:pPr>
              <w:rPr>
                <w:rFonts w:ascii="Times New Roman" w:hAnsi="Times New Roman"/>
                <w:szCs w:val="22"/>
              </w:rPr>
            </w:pPr>
          </w:p>
        </w:tc>
        <w:tc>
          <w:tcPr>
            <w:tcW w:w="720" w:type="dxa"/>
          </w:tcPr>
          <w:p w14:paraId="4D1E8DDF" w14:textId="77777777" w:rsidR="00E743ED" w:rsidRPr="00FA6CD9" w:rsidRDefault="00E743ED" w:rsidP="002E16FF">
            <w:pPr>
              <w:rPr>
                <w:rFonts w:ascii="Times New Roman" w:hAnsi="Times New Roman"/>
                <w:szCs w:val="22"/>
              </w:rPr>
            </w:pPr>
          </w:p>
        </w:tc>
        <w:tc>
          <w:tcPr>
            <w:tcW w:w="639" w:type="dxa"/>
          </w:tcPr>
          <w:p w14:paraId="2835747D" w14:textId="77777777" w:rsidR="00E743ED" w:rsidRPr="00FA6CD9" w:rsidRDefault="00E743ED" w:rsidP="002E16FF">
            <w:pPr>
              <w:rPr>
                <w:rFonts w:ascii="Times New Roman" w:hAnsi="Times New Roman"/>
                <w:szCs w:val="22"/>
              </w:rPr>
            </w:pPr>
          </w:p>
        </w:tc>
        <w:tc>
          <w:tcPr>
            <w:tcW w:w="711" w:type="dxa"/>
          </w:tcPr>
          <w:p w14:paraId="25C29609" w14:textId="77777777" w:rsidR="00E743ED" w:rsidRPr="00FA6CD9" w:rsidRDefault="00E743ED" w:rsidP="002E16FF">
            <w:pPr>
              <w:rPr>
                <w:rFonts w:ascii="Times New Roman" w:hAnsi="Times New Roman"/>
                <w:szCs w:val="22"/>
              </w:rPr>
            </w:pPr>
          </w:p>
        </w:tc>
        <w:tc>
          <w:tcPr>
            <w:tcW w:w="720" w:type="dxa"/>
          </w:tcPr>
          <w:p w14:paraId="35029AB5" w14:textId="77777777" w:rsidR="00E743ED" w:rsidRPr="00FA6CD9" w:rsidRDefault="00E743ED" w:rsidP="002E16FF">
            <w:pPr>
              <w:rPr>
                <w:rFonts w:ascii="Times New Roman" w:hAnsi="Times New Roman"/>
                <w:szCs w:val="22"/>
              </w:rPr>
            </w:pPr>
          </w:p>
        </w:tc>
        <w:tc>
          <w:tcPr>
            <w:tcW w:w="720" w:type="dxa"/>
          </w:tcPr>
          <w:p w14:paraId="3FF5D783" w14:textId="77777777" w:rsidR="00E743ED" w:rsidRPr="00FA6CD9" w:rsidRDefault="00E743ED" w:rsidP="002E16FF">
            <w:pPr>
              <w:rPr>
                <w:rFonts w:ascii="Times New Roman" w:hAnsi="Times New Roman"/>
                <w:szCs w:val="22"/>
              </w:rPr>
            </w:pPr>
          </w:p>
        </w:tc>
        <w:tc>
          <w:tcPr>
            <w:tcW w:w="720" w:type="dxa"/>
          </w:tcPr>
          <w:p w14:paraId="55599A8D" w14:textId="77777777" w:rsidR="00E743ED" w:rsidRPr="00FA6CD9" w:rsidRDefault="00E743ED" w:rsidP="002E16FF">
            <w:pPr>
              <w:rPr>
                <w:rFonts w:ascii="Times New Roman" w:hAnsi="Times New Roman"/>
                <w:szCs w:val="22"/>
              </w:rPr>
            </w:pPr>
          </w:p>
        </w:tc>
        <w:tc>
          <w:tcPr>
            <w:tcW w:w="720" w:type="dxa"/>
          </w:tcPr>
          <w:p w14:paraId="698AE485" w14:textId="77777777" w:rsidR="00E743ED" w:rsidRPr="00FA6CD9" w:rsidRDefault="00E743ED" w:rsidP="002E16FF">
            <w:pPr>
              <w:rPr>
                <w:rFonts w:ascii="Times New Roman" w:hAnsi="Times New Roman"/>
                <w:szCs w:val="22"/>
              </w:rPr>
            </w:pPr>
          </w:p>
        </w:tc>
        <w:tc>
          <w:tcPr>
            <w:tcW w:w="810" w:type="dxa"/>
          </w:tcPr>
          <w:p w14:paraId="106D9F3B" w14:textId="77777777" w:rsidR="00E743ED" w:rsidRPr="00FA6CD9" w:rsidRDefault="00E743ED" w:rsidP="002E16FF">
            <w:pPr>
              <w:rPr>
                <w:rFonts w:ascii="Times New Roman" w:hAnsi="Times New Roman"/>
                <w:szCs w:val="22"/>
              </w:rPr>
            </w:pPr>
          </w:p>
        </w:tc>
      </w:tr>
      <w:tr w:rsidR="008C5BA8" w:rsidRPr="00FA6CD9" w14:paraId="3665F61F" w14:textId="77777777" w:rsidTr="008C5BA8">
        <w:tc>
          <w:tcPr>
            <w:tcW w:w="2610" w:type="dxa"/>
          </w:tcPr>
          <w:p w14:paraId="1B4CA5CD" w14:textId="77777777" w:rsidR="00E743ED" w:rsidRPr="00FA6CD9" w:rsidRDefault="00E743ED" w:rsidP="002E16FF">
            <w:pPr>
              <w:rPr>
                <w:rFonts w:ascii="Times New Roman" w:hAnsi="Times New Roman"/>
                <w:szCs w:val="22"/>
              </w:rPr>
            </w:pPr>
            <w:r w:rsidRPr="00FA6CD9">
              <w:rPr>
                <w:rFonts w:ascii="Times New Roman" w:hAnsi="Times New Roman"/>
                <w:szCs w:val="22"/>
              </w:rPr>
              <w:t>Përfitimi për buxhetin – në vazhdim</w:t>
            </w:r>
          </w:p>
        </w:tc>
        <w:tc>
          <w:tcPr>
            <w:tcW w:w="720" w:type="dxa"/>
          </w:tcPr>
          <w:p w14:paraId="668160B1" w14:textId="77777777" w:rsidR="00E743ED" w:rsidRPr="00FA6CD9" w:rsidRDefault="00E743ED" w:rsidP="002E16FF">
            <w:pPr>
              <w:rPr>
                <w:rFonts w:ascii="Times New Roman" w:hAnsi="Times New Roman"/>
                <w:szCs w:val="22"/>
              </w:rPr>
            </w:pPr>
          </w:p>
        </w:tc>
        <w:tc>
          <w:tcPr>
            <w:tcW w:w="720" w:type="dxa"/>
          </w:tcPr>
          <w:p w14:paraId="0C67617D" w14:textId="77777777" w:rsidR="00E743ED" w:rsidRPr="00FA6CD9" w:rsidRDefault="00E743ED" w:rsidP="002E16FF">
            <w:pPr>
              <w:rPr>
                <w:rFonts w:ascii="Times New Roman" w:hAnsi="Times New Roman"/>
                <w:szCs w:val="22"/>
              </w:rPr>
            </w:pPr>
          </w:p>
        </w:tc>
        <w:tc>
          <w:tcPr>
            <w:tcW w:w="720" w:type="dxa"/>
          </w:tcPr>
          <w:p w14:paraId="75139D32" w14:textId="77777777" w:rsidR="00E743ED" w:rsidRPr="00FA6CD9" w:rsidRDefault="00E743ED" w:rsidP="002E16FF">
            <w:pPr>
              <w:rPr>
                <w:rFonts w:ascii="Times New Roman" w:hAnsi="Times New Roman"/>
                <w:szCs w:val="22"/>
              </w:rPr>
            </w:pPr>
          </w:p>
        </w:tc>
        <w:tc>
          <w:tcPr>
            <w:tcW w:w="639" w:type="dxa"/>
          </w:tcPr>
          <w:p w14:paraId="0C828E7D" w14:textId="77777777" w:rsidR="00E743ED" w:rsidRPr="00FA6CD9" w:rsidRDefault="00E743ED" w:rsidP="002E16FF">
            <w:pPr>
              <w:rPr>
                <w:rFonts w:ascii="Times New Roman" w:hAnsi="Times New Roman"/>
                <w:szCs w:val="22"/>
              </w:rPr>
            </w:pPr>
          </w:p>
        </w:tc>
        <w:tc>
          <w:tcPr>
            <w:tcW w:w="711" w:type="dxa"/>
          </w:tcPr>
          <w:p w14:paraId="07A106B0" w14:textId="77777777" w:rsidR="00E743ED" w:rsidRPr="00FA6CD9" w:rsidRDefault="00E743ED" w:rsidP="002E16FF">
            <w:pPr>
              <w:rPr>
                <w:rFonts w:ascii="Times New Roman" w:hAnsi="Times New Roman"/>
                <w:szCs w:val="22"/>
              </w:rPr>
            </w:pPr>
          </w:p>
        </w:tc>
        <w:tc>
          <w:tcPr>
            <w:tcW w:w="720" w:type="dxa"/>
          </w:tcPr>
          <w:p w14:paraId="478A4708" w14:textId="77777777" w:rsidR="00E743ED" w:rsidRPr="00FA6CD9" w:rsidRDefault="00E743ED" w:rsidP="002E16FF">
            <w:pPr>
              <w:rPr>
                <w:rFonts w:ascii="Times New Roman" w:hAnsi="Times New Roman"/>
                <w:szCs w:val="22"/>
              </w:rPr>
            </w:pPr>
          </w:p>
        </w:tc>
        <w:tc>
          <w:tcPr>
            <w:tcW w:w="720" w:type="dxa"/>
          </w:tcPr>
          <w:p w14:paraId="1ED3E77C" w14:textId="77777777" w:rsidR="00E743ED" w:rsidRPr="00FA6CD9" w:rsidRDefault="00E743ED" w:rsidP="002E16FF">
            <w:pPr>
              <w:rPr>
                <w:rFonts w:ascii="Times New Roman" w:hAnsi="Times New Roman"/>
                <w:szCs w:val="22"/>
              </w:rPr>
            </w:pPr>
          </w:p>
        </w:tc>
        <w:tc>
          <w:tcPr>
            <w:tcW w:w="720" w:type="dxa"/>
          </w:tcPr>
          <w:p w14:paraId="426430E6" w14:textId="77777777" w:rsidR="00E743ED" w:rsidRPr="00FA6CD9" w:rsidRDefault="00E743ED" w:rsidP="002E16FF">
            <w:pPr>
              <w:rPr>
                <w:rFonts w:ascii="Times New Roman" w:hAnsi="Times New Roman"/>
                <w:szCs w:val="22"/>
              </w:rPr>
            </w:pPr>
          </w:p>
        </w:tc>
        <w:tc>
          <w:tcPr>
            <w:tcW w:w="720" w:type="dxa"/>
          </w:tcPr>
          <w:p w14:paraId="18B4D1E1" w14:textId="77777777" w:rsidR="00E743ED" w:rsidRPr="00FA6CD9" w:rsidRDefault="00E743ED" w:rsidP="002E16FF">
            <w:pPr>
              <w:rPr>
                <w:rFonts w:ascii="Times New Roman" w:hAnsi="Times New Roman"/>
                <w:szCs w:val="22"/>
              </w:rPr>
            </w:pPr>
          </w:p>
        </w:tc>
        <w:tc>
          <w:tcPr>
            <w:tcW w:w="810" w:type="dxa"/>
          </w:tcPr>
          <w:p w14:paraId="6BE474E9" w14:textId="77777777" w:rsidR="00E743ED" w:rsidRPr="00FA6CD9" w:rsidRDefault="00E743ED" w:rsidP="002E16FF">
            <w:pPr>
              <w:rPr>
                <w:rFonts w:ascii="Times New Roman" w:hAnsi="Times New Roman"/>
                <w:szCs w:val="22"/>
              </w:rPr>
            </w:pPr>
          </w:p>
        </w:tc>
      </w:tr>
      <w:tr w:rsidR="008C5BA8" w:rsidRPr="00FA6CD9" w14:paraId="78EAC2DD" w14:textId="77777777" w:rsidTr="008C5BA8">
        <w:tc>
          <w:tcPr>
            <w:tcW w:w="2610" w:type="dxa"/>
          </w:tcPr>
          <w:p w14:paraId="009FD743" w14:textId="77777777" w:rsidR="00E743ED" w:rsidRPr="00FA6CD9" w:rsidRDefault="00E743ED" w:rsidP="002E16FF">
            <w:pPr>
              <w:rPr>
                <w:rFonts w:ascii="Times New Roman" w:hAnsi="Times New Roman"/>
                <w:b/>
                <w:szCs w:val="22"/>
              </w:rPr>
            </w:pPr>
            <w:r w:rsidRPr="00FA6CD9">
              <w:rPr>
                <w:rFonts w:ascii="Times New Roman" w:hAnsi="Times New Roman"/>
                <w:szCs w:val="22"/>
              </w:rPr>
              <w:t>Përfitimi për biznesin – një</w:t>
            </w:r>
            <w:r w:rsidR="00D55BD1" w:rsidRPr="00FA6CD9">
              <w:rPr>
                <w:rFonts w:ascii="Times New Roman" w:hAnsi="Times New Roman"/>
                <w:szCs w:val="22"/>
              </w:rPr>
              <w:t xml:space="preserve"> </w:t>
            </w:r>
            <w:r w:rsidRPr="00FA6CD9">
              <w:rPr>
                <w:rFonts w:ascii="Times New Roman" w:hAnsi="Times New Roman"/>
                <w:szCs w:val="22"/>
              </w:rPr>
              <w:t>herë</w:t>
            </w:r>
          </w:p>
        </w:tc>
        <w:tc>
          <w:tcPr>
            <w:tcW w:w="720" w:type="dxa"/>
          </w:tcPr>
          <w:p w14:paraId="0F11CA35" w14:textId="77777777" w:rsidR="00E743ED" w:rsidRPr="00FA6CD9" w:rsidRDefault="00E743ED" w:rsidP="002E16FF">
            <w:pPr>
              <w:rPr>
                <w:rFonts w:ascii="Times New Roman" w:hAnsi="Times New Roman"/>
                <w:szCs w:val="22"/>
              </w:rPr>
            </w:pPr>
          </w:p>
        </w:tc>
        <w:tc>
          <w:tcPr>
            <w:tcW w:w="720" w:type="dxa"/>
          </w:tcPr>
          <w:p w14:paraId="388714D1" w14:textId="77777777" w:rsidR="00E743ED" w:rsidRPr="00FA6CD9" w:rsidRDefault="00E743ED" w:rsidP="002E16FF">
            <w:pPr>
              <w:rPr>
                <w:rFonts w:ascii="Times New Roman" w:hAnsi="Times New Roman"/>
                <w:szCs w:val="22"/>
              </w:rPr>
            </w:pPr>
          </w:p>
        </w:tc>
        <w:tc>
          <w:tcPr>
            <w:tcW w:w="720" w:type="dxa"/>
          </w:tcPr>
          <w:p w14:paraId="313678CB" w14:textId="77777777" w:rsidR="00E743ED" w:rsidRPr="00FA6CD9" w:rsidRDefault="00E743ED" w:rsidP="002E16FF">
            <w:pPr>
              <w:rPr>
                <w:rFonts w:ascii="Times New Roman" w:hAnsi="Times New Roman"/>
                <w:szCs w:val="22"/>
              </w:rPr>
            </w:pPr>
          </w:p>
        </w:tc>
        <w:tc>
          <w:tcPr>
            <w:tcW w:w="639" w:type="dxa"/>
          </w:tcPr>
          <w:p w14:paraId="11C4E442" w14:textId="77777777" w:rsidR="00E743ED" w:rsidRPr="00FA6CD9" w:rsidRDefault="00E743ED" w:rsidP="002E16FF">
            <w:pPr>
              <w:rPr>
                <w:rFonts w:ascii="Times New Roman" w:hAnsi="Times New Roman"/>
                <w:szCs w:val="22"/>
              </w:rPr>
            </w:pPr>
          </w:p>
        </w:tc>
        <w:tc>
          <w:tcPr>
            <w:tcW w:w="711" w:type="dxa"/>
          </w:tcPr>
          <w:p w14:paraId="497569A7" w14:textId="77777777" w:rsidR="00E743ED" w:rsidRPr="00FA6CD9" w:rsidRDefault="00E743ED" w:rsidP="002E16FF">
            <w:pPr>
              <w:rPr>
                <w:rFonts w:ascii="Times New Roman" w:hAnsi="Times New Roman"/>
                <w:szCs w:val="22"/>
              </w:rPr>
            </w:pPr>
          </w:p>
        </w:tc>
        <w:tc>
          <w:tcPr>
            <w:tcW w:w="720" w:type="dxa"/>
          </w:tcPr>
          <w:p w14:paraId="386315EB" w14:textId="77777777" w:rsidR="00E743ED" w:rsidRPr="00FA6CD9" w:rsidRDefault="00E743ED" w:rsidP="002E16FF">
            <w:pPr>
              <w:rPr>
                <w:rFonts w:ascii="Times New Roman" w:hAnsi="Times New Roman"/>
                <w:szCs w:val="22"/>
              </w:rPr>
            </w:pPr>
          </w:p>
        </w:tc>
        <w:tc>
          <w:tcPr>
            <w:tcW w:w="720" w:type="dxa"/>
          </w:tcPr>
          <w:p w14:paraId="4C4CA193" w14:textId="77777777" w:rsidR="00E743ED" w:rsidRPr="00FA6CD9" w:rsidRDefault="00E743ED" w:rsidP="002E16FF">
            <w:pPr>
              <w:rPr>
                <w:rFonts w:ascii="Times New Roman" w:hAnsi="Times New Roman"/>
                <w:szCs w:val="22"/>
              </w:rPr>
            </w:pPr>
          </w:p>
        </w:tc>
        <w:tc>
          <w:tcPr>
            <w:tcW w:w="720" w:type="dxa"/>
          </w:tcPr>
          <w:p w14:paraId="32DF7000" w14:textId="77777777" w:rsidR="00E743ED" w:rsidRPr="00FA6CD9" w:rsidRDefault="00E743ED" w:rsidP="002E16FF">
            <w:pPr>
              <w:rPr>
                <w:rFonts w:ascii="Times New Roman" w:hAnsi="Times New Roman"/>
                <w:szCs w:val="22"/>
              </w:rPr>
            </w:pPr>
          </w:p>
        </w:tc>
        <w:tc>
          <w:tcPr>
            <w:tcW w:w="720" w:type="dxa"/>
          </w:tcPr>
          <w:p w14:paraId="40D8838C" w14:textId="77777777" w:rsidR="00E743ED" w:rsidRPr="00FA6CD9" w:rsidRDefault="00E743ED" w:rsidP="002E16FF">
            <w:pPr>
              <w:rPr>
                <w:rFonts w:ascii="Times New Roman" w:hAnsi="Times New Roman"/>
                <w:szCs w:val="22"/>
              </w:rPr>
            </w:pPr>
          </w:p>
        </w:tc>
        <w:tc>
          <w:tcPr>
            <w:tcW w:w="810" w:type="dxa"/>
          </w:tcPr>
          <w:p w14:paraId="4D3B59A4" w14:textId="77777777" w:rsidR="00E743ED" w:rsidRPr="00FA6CD9" w:rsidRDefault="00E743ED" w:rsidP="002E16FF">
            <w:pPr>
              <w:rPr>
                <w:rFonts w:ascii="Times New Roman" w:hAnsi="Times New Roman"/>
                <w:szCs w:val="22"/>
              </w:rPr>
            </w:pPr>
          </w:p>
        </w:tc>
      </w:tr>
      <w:tr w:rsidR="008C5BA8" w:rsidRPr="00FA6CD9" w14:paraId="166EDE75" w14:textId="77777777" w:rsidTr="008C5BA8">
        <w:tc>
          <w:tcPr>
            <w:tcW w:w="2610" w:type="dxa"/>
          </w:tcPr>
          <w:p w14:paraId="614293C4" w14:textId="77777777" w:rsidR="00E743ED" w:rsidRPr="00FA6CD9" w:rsidRDefault="00E743ED" w:rsidP="002E16FF">
            <w:pPr>
              <w:rPr>
                <w:rFonts w:ascii="Times New Roman" w:hAnsi="Times New Roman"/>
                <w:b/>
                <w:szCs w:val="22"/>
              </w:rPr>
            </w:pPr>
            <w:r w:rsidRPr="00FA6CD9">
              <w:rPr>
                <w:rFonts w:ascii="Times New Roman" w:hAnsi="Times New Roman"/>
                <w:szCs w:val="22"/>
              </w:rPr>
              <w:t>Përfitimi për biznesin – në vazhdim</w:t>
            </w:r>
          </w:p>
        </w:tc>
        <w:tc>
          <w:tcPr>
            <w:tcW w:w="720" w:type="dxa"/>
          </w:tcPr>
          <w:p w14:paraId="522BAD3B" w14:textId="77777777" w:rsidR="00E743ED" w:rsidRPr="00FA6CD9" w:rsidRDefault="00E743ED" w:rsidP="002E16FF">
            <w:pPr>
              <w:rPr>
                <w:rFonts w:ascii="Times New Roman" w:hAnsi="Times New Roman"/>
                <w:szCs w:val="22"/>
              </w:rPr>
            </w:pPr>
          </w:p>
        </w:tc>
        <w:tc>
          <w:tcPr>
            <w:tcW w:w="720" w:type="dxa"/>
          </w:tcPr>
          <w:p w14:paraId="70A180E7" w14:textId="77777777" w:rsidR="00E743ED" w:rsidRPr="00FA6CD9" w:rsidRDefault="00E743ED" w:rsidP="002E16FF">
            <w:pPr>
              <w:rPr>
                <w:rFonts w:ascii="Times New Roman" w:hAnsi="Times New Roman"/>
                <w:szCs w:val="22"/>
              </w:rPr>
            </w:pPr>
          </w:p>
        </w:tc>
        <w:tc>
          <w:tcPr>
            <w:tcW w:w="720" w:type="dxa"/>
          </w:tcPr>
          <w:p w14:paraId="7EDB2144" w14:textId="77777777" w:rsidR="00E743ED" w:rsidRPr="00FA6CD9" w:rsidRDefault="00E743ED" w:rsidP="002E16FF">
            <w:pPr>
              <w:rPr>
                <w:rFonts w:ascii="Times New Roman" w:hAnsi="Times New Roman"/>
                <w:szCs w:val="22"/>
              </w:rPr>
            </w:pPr>
          </w:p>
        </w:tc>
        <w:tc>
          <w:tcPr>
            <w:tcW w:w="639" w:type="dxa"/>
          </w:tcPr>
          <w:p w14:paraId="37981794" w14:textId="77777777" w:rsidR="00E743ED" w:rsidRPr="00FA6CD9" w:rsidRDefault="00E743ED" w:rsidP="002E16FF">
            <w:pPr>
              <w:rPr>
                <w:rFonts w:ascii="Times New Roman" w:hAnsi="Times New Roman"/>
                <w:szCs w:val="22"/>
              </w:rPr>
            </w:pPr>
          </w:p>
        </w:tc>
        <w:tc>
          <w:tcPr>
            <w:tcW w:w="711" w:type="dxa"/>
          </w:tcPr>
          <w:p w14:paraId="60CD5591" w14:textId="77777777" w:rsidR="00E743ED" w:rsidRPr="00FA6CD9" w:rsidRDefault="00E743ED" w:rsidP="002E16FF">
            <w:pPr>
              <w:rPr>
                <w:rFonts w:ascii="Times New Roman" w:hAnsi="Times New Roman"/>
                <w:szCs w:val="22"/>
              </w:rPr>
            </w:pPr>
          </w:p>
        </w:tc>
        <w:tc>
          <w:tcPr>
            <w:tcW w:w="720" w:type="dxa"/>
          </w:tcPr>
          <w:p w14:paraId="40587C7C" w14:textId="77777777" w:rsidR="00E743ED" w:rsidRPr="00FA6CD9" w:rsidRDefault="00E743ED" w:rsidP="002E16FF">
            <w:pPr>
              <w:rPr>
                <w:rFonts w:ascii="Times New Roman" w:hAnsi="Times New Roman"/>
                <w:szCs w:val="22"/>
              </w:rPr>
            </w:pPr>
          </w:p>
        </w:tc>
        <w:tc>
          <w:tcPr>
            <w:tcW w:w="720" w:type="dxa"/>
          </w:tcPr>
          <w:p w14:paraId="1DAC6E9A" w14:textId="77777777" w:rsidR="00E743ED" w:rsidRPr="00FA6CD9" w:rsidRDefault="00E743ED" w:rsidP="002E16FF">
            <w:pPr>
              <w:rPr>
                <w:rFonts w:ascii="Times New Roman" w:hAnsi="Times New Roman"/>
                <w:szCs w:val="22"/>
              </w:rPr>
            </w:pPr>
          </w:p>
        </w:tc>
        <w:tc>
          <w:tcPr>
            <w:tcW w:w="720" w:type="dxa"/>
          </w:tcPr>
          <w:p w14:paraId="7B1BBD58" w14:textId="77777777" w:rsidR="00E743ED" w:rsidRPr="00FA6CD9" w:rsidRDefault="00E743ED" w:rsidP="002E16FF">
            <w:pPr>
              <w:rPr>
                <w:rFonts w:ascii="Times New Roman" w:hAnsi="Times New Roman"/>
                <w:szCs w:val="22"/>
              </w:rPr>
            </w:pPr>
          </w:p>
        </w:tc>
        <w:tc>
          <w:tcPr>
            <w:tcW w:w="720" w:type="dxa"/>
          </w:tcPr>
          <w:p w14:paraId="723BCA08" w14:textId="77777777" w:rsidR="00E743ED" w:rsidRPr="00FA6CD9" w:rsidRDefault="00E743ED" w:rsidP="002E16FF">
            <w:pPr>
              <w:rPr>
                <w:rFonts w:ascii="Times New Roman" w:hAnsi="Times New Roman"/>
                <w:szCs w:val="22"/>
              </w:rPr>
            </w:pPr>
          </w:p>
        </w:tc>
        <w:tc>
          <w:tcPr>
            <w:tcW w:w="810" w:type="dxa"/>
          </w:tcPr>
          <w:p w14:paraId="7AC298DA" w14:textId="77777777" w:rsidR="00E743ED" w:rsidRPr="00FA6CD9" w:rsidRDefault="00E743ED" w:rsidP="002E16FF">
            <w:pPr>
              <w:rPr>
                <w:rFonts w:ascii="Times New Roman" w:hAnsi="Times New Roman"/>
                <w:szCs w:val="22"/>
              </w:rPr>
            </w:pPr>
          </w:p>
        </w:tc>
      </w:tr>
      <w:tr w:rsidR="008C5BA8" w:rsidRPr="00FA6CD9" w14:paraId="0DD85EA4" w14:textId="77777777" w:rsidTr="008C5BA8">
        <w:tc>
          <w:tcPr>
            <w:tcW w:w="2610" w:type="dxa"/>
          </w:tcPr>
          <w:p w14:paraId="3658DA56" w14:textId="77777777" w:rsidR="00E743ED" w:rsidRPr="00FA6CD9" w:rsidRDefault="00E743ED" w:rsidP="002E16FF">
            <w:pPr>
              <w:rPr>
                <w:rFonts w:ascii="Times New Roman" w:hAnsi="Times New Roman"/>
                <w:szCs w:val="22"/>
              </w:rPr>
            </w:pPr>
            <w:r w:rsidRPr="00FA6CD9">
              <w:rPr>
                <w:rFonts w:ascii="Times New Roman" w:hAnsi="Times New Roman"/>
                <w:szCs w:val="22"/>
              </w:rPr>
              <w:t>Përfitimi për grupet e tjera – njëherë</w:t>
            </w:r>
          </w:p>
        </w:tc>
        <w:tc>
          <w:tcPr>
            <w:tcW w:w="720" w:type="dxa"/>
          </w:tcPr>
          <w:p w14:paraId="09BCF90D" w14:textId="77777777" w:rsidR="00E743ED" w:rsidRPr="00FA6CD9" w:rsidRDefault="00E743ED" w:rsidP="002E16FF">
            <w:pPr>
              <w:rPr>
                <w:rFonts w:ascii="Times New Roman" w:hAnsi="Times New Roman"/>
                <w:szCs w:val="22"/>
              </w:rPr>
            </w:pPr>
          </w:p>
        </w:tc>
        <w:tc>
          <w:tcPr>
            <w:tcW w:w="720" w:type="dxa"/>
          </w:tcPr>
          <w:p w14:paraId="31AB191A" w14:textId="77777777" w:rsidR="00E743ED" w:rsidRPr="00FA6CD9" w:rsidRDefault="00E743ED" w:rsidP="002E16FF">
            <w:pPr>
              <w:rPr>
                <w:rFonts w:ascii="Times New Roman" w:hAnsi="Times New Roman"/>
                <w:szCs w:val="22"/>
              </w:rPr>
            </w:pPr>
          </w:p>
        </w:tc>
        <w:tc>
          <w:tcPr>
            <w:tcW w:w="720" w:type="dxa"/>
          </w:tcPr>
          <w:p w14:paraId="0BEEC8D3" w14:textId="77777777" w:rsidR="00E743ED" w:rsidRPr="00FA6CD9" w:rsidRDefault="00E743ED" w:rsidP="002E16FF">
            <w:pPr>
              <w:rPr>
                <w:rFonts w:ascii="Times New Roman" w:hAnsi="Times New Roman"/>
                <w:szCs w:val="22"/>
              </w:rPr>
            </w:pPr>
          </w:p>
        </w:tc>
        <w:tc>
          <w:tcPr>
            <w:tcW w:w="639" w:type="dxa"/>
          </w:tcPr>
          <w:p w14:paraId="629AF9FA" w14:textId="77777777" w:rsidR="00E743ED" w:rsidRPr="00FA6CD9" w:rsidRDefault="00E743ED" w:rsidP="002E16FF">
            <w:pPr>
              <w:rPr>
                <w:rFonts w:ascii="Times New Roman" w:hAnsi="Times New Roman"/>
                <w:szCs w:val="22"/>
              </w:rPr>
            </w:pPr>
          </w:p>
        </w:tc>
        <w:tc>
          <w:tcPr>
            <w:tcW w:w="711" w:type="dxa"/>
          </w:tcPr>
          <w:p w14:paraId="6E74D5EB" w14:textId="77777777" w:rsidR="00E743ED" w:rsidRPr="00FA6CD9" w:rsidRDefault="00E743ED" w:rsidP="002E16FF">
            <w:pPr>
              <w:rPr>
                <w:rFonts w:ascii="Times New Roman" w:hAnsi="Times New Roman"/>
                <w:szCs w:val="22"/>
              </w:rPr>
            </w:pPr>
          </w:p>
        </w:tc>
        <w:tc>
          <w:tcPr>
            <w:tcW w:w="720" w:type="dxa"/>
          </w:tcPr>
          <w:p w14:paraId="133F7A01" w14:textId="77777777" w:rsidR="00E743ED" w:rsidRPr="00FA6CD9" w:rsidRDefault="00E743ED" w:rsidP="002E16FF">
            <w:pPr>
              <w:rPr>
                <w:rFonts w:ascii="Times New Roman" w:hAnsi="Times New Roman"/>
                <w:szCs w:val="22"/>
              </w:rPr>
            </w:pPr>
          </w:p>
        </w:tc>
        <w:tc>
          <w:tcPr>
            <w:tcW w:w="720" w:type="dxa"/>
          </w:tcPr>
          <w:p w14:paraId="053845EB" w14:textId="77777777" w:rsidR="00E743ED" w:rsidRPr="00FA6CD9" w:rsidRDefault="00E743ED" w:rsidP="002E16FF">
            <w:pPr>
              <w:rPr>
                <w:rFonts w:ascii="Times New Roman" w:hAnsi="Times New Roman"/>
                <w:szCs w:val="22"/>
              </w:rPr>
            </w:pPr>
          </w:p>
        </w:tc>
        <w:tc>
          <w:tcPr>
            <w:tcW w:w="720" w:type="dxa"/>
          </w:tcPr>
          <w:p w14:paraId="5ADEFBC5" w14:textId="77777777" w:rsidR="00E743ED" w:rsidRPr="00FA6CD9" w:rsidRDefault="00E743ED" w:rsidP="002E16FF">
            <w:pPr>
              <w:rPr>
                <w:rFonts w:ascii="Times New Roman" w:hAnsi="Times New Roman"/>
                <w:szCs w:val="22"/>
              </w:rPr>
            </w:pPr>
          </w:p>
        </w:tc>
        <w:tc>
          <w:tcPr>
            <w:tcW w:w="720" w:type="dxa"/>
          </w:tcPr>
          <w:p w14:paraId="376DA5A2" w14:textId="77777777" w:rsidR="00E743ED" w:rsidRPr="00FA6CD9" w:rsidRDefault="00E743ED" w:rsidP="002E16FF">
            <w:pPr>
              <w:rPr>
                <w:rFonts w:ascii="Times New Roman" w:hAnsi="Times New Roman"/>
                <w:szCs w:val="22"/>
              </w:rPr>
            </w:pPr>
          </w:p>
        </w:tc>
        <w:tc>
          <w:tcPr>
            <w:tcW w:w="810" w:type="dxa"/>
          </w:tcPr>
          <w:p w14:paraId="0478155E" w14:textId="77777777" w:rsidR="00E743ED" w:rsidRPr="00FA6CD9" w:rsidRDefault="00E743ED" w:rsidP="002E16FF">
            <w:pPr>
              <w:rPr>
                <w:rFonts w:ascii="Times New Roman" w:hAnsi="Times New Roman"/>
                <w:szCs w:val="22"/>
              </w:rPr>
            </w:pPr>
          </w:p>
        </w:tc>
      </w:tr>
      <w:tr w:rsidR="008C5BA8" w:rsidRPr="00FA6CD9" w14:paraId="1313C1F9" w14:textId="77777777" w:rsidTr="008C5BA8">
        <w:tc>
          <w:tcPr>
            <w:tcW w:w="2610" w:type="dxa"/>
          </w:tcPr>
          <w:p w14:paraId="40B3627D" w14:textId="77777777" w:rsidR="00E743ED" w:rsidRPr="00FA6CD9" w:rsidRDefault="00E743ED" w:rsidP="002E16FF">
            <w:pPr>
              <w:rPr>
                <w:rFonts w:ascii="Times New Roman" w:hAnsi="Times New Roman"/>
                <w:szCs w:val="22"/>
              </w:rPr>
            </w:pPr>
            <w:r w:rsidRPr="00FA6CD9">
              <w:rPr>
                <w:rFonts w:ascii="Times New Roman" w:hAnsi="Times New Roman"/>
                <w:szCs w:val="22"/>
              </w:rPr>
              <w:t xml:space="preserve">Përfitimi për grupet e tjera – në vazhdim </w:t>
            </w:r>
          </w:p>
        </w:tc>
        <w:tc>
          <w:tcPr>
            <w:tcW w:w="720" w:type="dxa"/>
          </w:tcPr>
          <w:p w14:paraId="3CD635FE" w14:textId="77777777" w:rsidR="00E743ED" w:rsidRPr="00FA6CD9" w:rsidRDefault="00E743ED" w:rsidP="002E16FF">
            <w:pPr>
              <w:rPr>
                <w:rFonts w:ascii="Times New Roman" w:hAnsi="Times New Roman"/>
                <w:szCs w:val="22"/>
              </w:rPr>
            </w:pPr>
          </w:p>
        </w:tc>
        <w:tc>
          <w:tcPr>
            <w:tcW w:w="720" w:type="dxa"/>
          </w:tcPr>
          <w:p w14:paraId="00E23049" w14:textId="77777777" w:rsidR="00E743ED" w:rsidRPr="00FA6CD9" w:rsidRDefault="00E743ED" w:rsidP="002E16FF">
            <w:pPr>
              <w:rPr>
                <w:rFonts w:ascii="Times New Roman" w:hAnsi="Times New Roman"/>
                <w:szCs w:val="22"/>
              </w:rPr>
            </w:pPr>
          </w:p>
        </w:tc>
        <w:tc>
          <w:tcPr>
            <w:tcW w:w="720" w:type="dxa"/>
          </w:tcPr>
          <w:p w14:paraId="0063204A" w14:textId="77777777" w:rsidR="00E743ED" w:rsidRPr="00FA6CD9" w:rsidRDefault="00E743ED" w:rsidP="002E16FF">
            <w:pPr>
              <w:rPr>
                <w:rFonts w:ascii="Times New Roman" w:hAnsi="Times New Roman"/>
                <w:szCs w:val="22"/>
              </w:rPr>
            </w:pPr>
          </w:p>
        </w:tc>
        <w:tc>
          <w:tcPr>
            <w:tcW w:w="639" w:type="dxa"/>
          </w:tcPr>
          <w:p w14:paraId="75DA5A19" w14:textId="77777777" w:rsidR="00E743ED" w:rsidRPr="00FA6CD9" w:rsidRDefault="00E743ED" w:rsidP="002E16FF">
            <w:pPr>
              <w:rPr>
                <w:rFonts w:ascii="Times New Roman" w:hAnsi="Times New Roman"/>
                <w:szCs w:val="22"/>
              </w:rPr>
            </w:pPr>
          </w:p>
        </w:tc>
        <w:tc>
          <w:tcPr>
            <w:tcW w:w="711" w:type="dxa"/>
          </w:tcPr>
          <w:p w14:paraId="54BF64A8" w14:textId="77777777" w:rsidR="00E743ED" w:rsidRPr="00FA6CD9" w:rsidRDefault="00E743ED" w:rsidP="002E16FF">
            <w:pPr>
              <w:rPr>
                <w:rFonts w:ascii="Times New Roman" w:hAnsi="Times New Roman"/>
                <w:szCs w:val="22"/>
              </w:rPr>
            </w:pPr>
          </w:p>
        </w:tc>
        <w:tc>
          <w:tcPr>
            <w:tcW w:w="720" w:type="dxa"/>
          </w:tcPr>
          <w:p w14:paraId="4D8560DD" w14:textId="77777777" w:rsidR="00E743ED" w:rsidRPr="00FA6CD9" w:rsidRDefault="00E743ED" w:rsidP="002E16FF">
            <w:pPr>
              <w:rPr>
                <w:rFonts w:ascii="Times New Roman" w:hAnsi="Times New Roman"/>
                <w:szCs w:val="22"/>
              </w:rPr>
            </w:pPr>
          </w:p>
        </w:tc>
        <w:tc>
          <w:tcPr>
            <w:tcW w:w="720" w:type="dxa"/>
          </w:tcPr>
          <w:p w14:paraId="10E1E457" w14:textId="77777777" w:rsidR="00E743ED" w:rsidRPr="00FA6CD9" w:rsidRDefault="00E743ED" w:rsidP="002E16FF">
            <w:pPr>
              <w:rPr>
                <w:rFonts w:ascii="Times New Roman" w:hAnsi="Times New Roman"/>
                <w:szCs w:val="22"/>
              </w:rPr>
            </w:pPr>
          </w:p>
        </w:tc>
        <w:tc>
          <w:tcPr>
            <w:tcW w:w="720" w:type="dxa"/>
          </w:tcPr>
          <w:p w14:paraId="4501A037" w14:textId="77777777" w:rsidR="00E743ED" w:rsidRPr="00FA6CD9" w:rsidRDefault="00E743ED" w:rsidP="002E16FF">
            <w:pPr>
              <w:rPr>
                <w:rFonts w:ascii="Times New Roman" w:hAnsi="Times New Roman"/>
                <w:szCs w:val="22"/>
              </w:rPr>
            </w:pPr>
          </w:p>
        </w:tc>
        <w:tc>
          <w:tcPr>
            <w:tcW w:w="720" w:type="dxa"/>
          </w:tcPr>
          <w:p w14:paraId="6A6C4A2D" w14:textId="77777777" w:rsidR="00E743ED" w:rsidRPr="00FA6CD9" w:rsidRDefault="00E743ED" w:rsidP="002E16FF">
            <w:pPr>
              <w:rPr>
                <w:rFonts w:ascii="Times New Roman" w:hAnsi="Times New Roman"/>
                <w:szCs w:val="22"/>
              </w:rPr>
            </w:pPr>
          </w:p>
        </w:tc>
        <w:tc>
          <w:tcPr>
            <w:tcW w:w="810" w:type="dxa"/>
          </w:tcPr>
          <w:p w14:paraId="57668546" w14:textId="77777777" w:rsidR="00E743ED" w:rsidRPr="00FA6CD9" w:rsidRDefault="00E743ED" w:rsidP="002E16FF">
            <w:pPr>
              <w:rPr>
                <w:rFonts w:ascii="Times New Roman" w:hAnsi="Times New Roman"/>
                <w:szCs w:val="22"/>
              </w:rPr>
            </w:pPr>
          </w:p>
        </w:tc>
      </w:tr>
      <w:tr w:rsidR="008C5BA8" w:rsidRPr="00FA6CD9" w14:paraId="4FF66549" w14:textId="77777777" w:rsidTr="008C5BA8">
        <w:tc>
          <w:tcPr>
            <w:tcW w:w="2610" w:type="dxa"/>
          </w:tcPr>
          <w:p w14:paraId="78052460" w14:textId="77777777" w:rsidR="00E743ED" w:rsidRPr="00FA6CD9" w:rsidRDefault="00E743ED" w:rsidP="002E16FF">
            <w:pPr>
              <w:rPr>
                <w:rFonts w:ascii="Times New Roman" w:hAnsi="Times New Roman"/>
                <w:szCs w:val="22"/>
              </w:rPr>
            </w:pPr>
            <w:r w:rsidRPr="00FA6CD9">
              <w:rPr>
                <w:rFonts w:ascii="Times New Roman" w:hAnsi="Times New Roman"/>
                <w:szCs w:val="22"/>
              </w:rPr>
              <w:t>Kosto për buxhetin – në vazhdim</w:t>
            </w:r>
          </w:p>
        </w:tc>
        <w:tc>
          <w:tcPr>
            <w:tcW w:w="720" w:type="dxa"/>
          </w:tcPr>
          <w:p w14:paraId="78517C8B" w14:textId="77777777" w:rsidR="00E743ED" w:rsidRPr="00FA6CD9" w:rsidRDefault="00E743ED" w:rsidP="002E16FF">
            <w:pPr>
              <w:rPr>
                <w:rFonts w:ascii="Times New Roman" w:hAnsi="Times New Roman"/>
                <w:szCs w:val="22"/>
              </w:rPr>
            </w:pPr>
          </w:p>
        </w:tc>
        <w:tc>
          <w:tcPr>
            <w:tcW w:w="720" w:type="dxa"/>
          </w:tcPr>
          <w:p w14:paraId="6923E27F" w14:textId="77777777" w:rsidR="00E743ED" w:rsidRPr="00FA6CD9" w:rsidRDefault="00E743ED" w:rsidP="002E16FF">
            <w:pPr>
              <w:rPr>
                <w:rFonts w:ascii="Times New Roman" w:hAnsi="Times New Roman"/>
                <w:szCs w:val="22"/>
              </w:rPr>
            </w:pPr>
          </w:p>
        </w:tc>
        <w:tc>
          <w:tcPr>
            <w:tcW w:w="720" w:type="dxa"/>
          </w:tcPr>
          <w:p w14:paraId="20B501AC" w14:textId="77777777" w:rsidR="00E743ED" w:rsidRPr="00FA6CD9" w:rsidRDefault="00E743ED" w:rsidP="002E16FF">
            <w:pPr>
              <w:rPr>
                <w:rFonts w:ascii="Times New Roman" w:hAnsi="Times New Roman"/>
                <w:szCs w:val="22"/>
              </w:rPr>
            </w:pPr>
          </w:p>
        </w:tc>
        <w:tc>
          <w:tcPr>
            <w:tcW w:w="639" w:type="dxa"/>
          </w:tcPr>
          <w:p w14:paraId="5B0DEDA9" w14:textId="77777777" w:rsidR="00E743ED" w:rsidRPr="00FA6CD9" w:rsidRDefault="00E743ED" w:rsidP="002E16FF">
            <w:pPr>
              <w:rPr>
                <w:rFonts w:ascii="Times New Roman" w:hAnsi="Times New Roman"/>
                <w:szCs w:val="22"/>
              </w:rPr>
            </w:pPr>
          </w:p>
        </w:tc>
        <w:tc>
          <w:tcPr>
            <w:tcW w:w="711" w:type="dxa"/>
          </w:tcPr>
          <w:p w14:paraId="406365DB" w14:textId="77777777" w:rsidR="00E743ED" w:rsidRPr="00FA6CD9" w:rsidRDefault="00E743ED" w:rsidP="002E16FF">
            <w:pPr>
              <w:rPr>
                <w:rFonts w:ascii="Times New Roman" w:hAnsi="Times New Roman"/>
                <w:szCs w:val="22"/>
              </w:rPr>
            </w:pPr>
          </w:p>
        </w:tc>
        <w:tc>
          <w:tcPr>
            <w:tcW w:w="720" w:type="dxa"/>
          </w:tcPr>
          <w:p w14:paraId="404746E5" w14:textId="77777777" w:rsidR="00E743ED" w:rsidRPr="00FA6CD9" w:rsidRDefault="00E743ED" w:rsidP="002E16FF">
            <w:pPr>
              <w:rPr>
                <w:rFonts w:ascii="Times New Roman" w:hAnsi="Times New Roman"/>
                <w:szCs w:val="22"/>
              </w:rPr>
            </w:pPr>
          </w:p>
        </w:tc>
        <w:tc>
          <w:tcPr>
            <w:tcW w:w="720" w:type="dxa"/>
          </w:tcPr>
          <w:p w14:paraId="09778BD9" w14:textId="77777777" w:rsidR="00E743ED" w:rsidRPr="00FA6CD9" w:rsidRDefault="00E743ED" w:rsidP="002E16FF">
            <w:pPr>
              <w:rPr>
                <w:rFonts w:ascii="Times New Roman" w:hAnsi="Times New Roman"/>
                <w:szCs w:val="22"/>
              </w:rPr>
            </w:pPr>
          </w:p>
        </w:tc>
        <w:tc>
          <w:tcPr>
            <w:tcW w:w="720" w:type="dxa"/>
          </w:tcPr>
          <w:p w14:paraId="4A3CB057" w14:textId="77777777" w:rsidR="00E743ED" w:rsidRPr="00FA6CD9" w:rsidRDefault="00E743ED" w:rsidP="002E16FF">
            <w:pPr>
              <w:rPr>
                <w:rFonts w:ascii="Times New Roman" w:hAnsi="Times New Roman"/>
                <w:szCs w:val="22"/>
              </w:rPr>
            </w:pPr>
          </w:p>
        </w:tc>
        <w:tc>
          <w:tcPr>
            <w:tcW w:w="720" w:type="dxa"/>
          </w:tcPr>
          <w:p w14:paraId="1545CF67" w14:textId="77777777" w:rsidR="00E743ED" w:rsidRPr="00FA6CD9" w:rsidRDefault="00E743ED" w:rsidP="002E16FF">
            <w:pPr>
              <w:rPr>
                <w:rFonts w:ascii="Times New Roman" w:hAnsi="Times New Roman"/>
                <w:szCs w:val="22"/>
              </w:rPr>
            </w:pPr>
          </w:p>
        </w:tc>
        <w:tc>
          <w:tcPr>
            <w:tcW w:w="810" w:type="dxa"/>
          </w:tcPr>
          <w:p w14:paraId="32325512" w14:textId="77777777" w:rsidR="00E743ED" w:rsidRPr="00FA6CD9" w:rsidRDefault="00E743ED" w:rsidP="002E16FF">
            <w:pPr>
              <w:rPr>
                <w:rFonts w:ascii="Times New Roman" w:hAnsi="Times New Roman"/>
                <w:szCs w:val="22"/>
              </w:rPr>
            </w:pPr>
          </w:p>
        </w:tc>
      </w:tr>
      <w:tr w:rsidR="008C5BA8" w:rsidRPr="00FA6CD9" w14:paraId="3E3B1E40" w14:textId="77777777" w:rsidTr="008C5BA8">
        <w:tc>
          <w:tcPr>
            <w:tcW w:w="2610" w:type="dxa"/>
          </w:tcPr>
          <w:p w14:paraId="3A9881E1" w14:textId="77777777" w:rsidR="00E743ED" w:rsidRPr="00FA6CD9" w:rsidRDefault="00E743ED" w:rsidP="002E16FF">
            <w:pPr>
              <w:rPr>
                <w:rFonts w:ascii="Times New Roman" w:hAnsi="Times New Roman"/>
                <w:szCs w:val="22"/>
              </w:rPr>
            </w:pPr>
            <w:r w:rsidRPr="00FA6CD9">
              <w:rPr>
                <w:rFonts w:ascii="Times New Roman" w:hAnsi="Times New Roman"/>
                <w:b/>
                <w:szCs w:val="22"/>
              </w:rPr>
              <w:t>Përfitimi në total</w:t>
            </w:r>
          </w:p>
        </w:tc>
        <w:tc>
          <w:tcPr>
            <w:tcW w:w="720" w:type="dxa"/>
          </w:tcPr>
          <w:p w14:paraId="07BB5ED9" w14:textId="77777777" w:rsidR="00E743ED" w:rsidRPr="00FA6CD9" w:rsidRDefault="00E743ED" w:rsidP="002E16FF">
            <w:pPr>
              <w:rPr>
                <w:rFonts w:ascii="Times New Roman" w:hAnsi="Times New Roman"/>
                <w:szCs w:val="22"/>
              </w:rPr>
            </w:pPr>
          </w:p>
        </w:tc>
        <w:tc>
          <w:tcPr>
            <w:tcW w:w="720" w:type="dxa"/>
          </w:tcPr>
          <w:p w14:paraId="3A325099" w14:textId="77777777" w:rsidR="00E743ED" w:rsidRPr="00FA6CD9" w:rsidRDefault="00E743ED" w:rsidP="002E16FF">
            <w:pPr>
              <w:rPr>
                <w:rFonts w:ascii="Times New Roman" w:hAnsi="Times New Roman"/>
                <w:szCs w:val="22"/>
              </w:rPr>
            </w:pPr>
          </w:p>
        </w:tc>
        <w:tc>
          <w:tcPr>
            <w:tcW w:w="720" w:type="dxa"/>
          </w:tcPr>
          <w:p w14:paraId="374AC60A" w14:textId="77777777" w:rsidR="00E743ED" w:rsidRPr="00FA6CD9" w:rsidRDefault="00E743ED" w:rsidP="002E16FF">
            <w:pPr>
              <w:rPr>
                <w:rFonts w:ascii="Times New Roman" w:hAnsi="Times New Roman"/>
                <w:szCs w:val="22"/>
              </w:rPr>
            </w:pPr>
          </w:p>
        </w:tc>
        <w:tc>
          <w:tcPr>
            <w:tcW w:w="639" w:type="dxa"/>
          </w:tcPr>
          <w:p w14:paraId="4A9C39E9" w14:textId="77777777" w:rsidR="00E743ED" w:rsidRPr="00FA6CD9" w:rsidRDefault="00E743ED" w:rsidP="002E16FF">
            <w:pPr>
              <w:rPr>
                <w:rFonts w:ascii="Times New Roman" w:hAnsi="Times New Roman"/>
                <w:szCs w:val="22"/>
              </w:rPr>
            </w:pPr>
          </w:p>
        </w:tc>
        <w:tc>
          <w:tcPr>
            <w:tcW w:w="711" w:type="dxa"/>
          </w:tcPr>
          <w:p w14:paraId="66667609" w14:textId="77777777" w:rsidR="00E743ED" w:rsidRPr="00FA6CD9" w:rsidRDefault="00E743ED" w:rsidP="002E16FF">
            <w:pPr>
              <w:rPr>
                <w:rFonts w:ascii="Times New Roman" w:hAnsi="Times New Roman"/>
                <w:szCs w:val="22"/>
              </w:rPr>
            </w:pPr>
          </w:p>
        </w:tc>
        <w:tc>
          <w:tcPr>
            <w:tcW w:w="720" w:type="dxa"/>
          </w:tcPr>
          <w:p w14:paraId="03CB21AC" w14:textId="77777777" w:rsidR="00E743ED" w:rsidRPr="00FA6CD9" w:rsidRDefault="00E743ED" w:rsidP="002E16FF">
            <w:pPr>
              <w:rPr>
                <w:rFonts w:ascii="Times New Roman" w:hAnsi="Times New Roman"/>
                <w:szCs w:val="22"/>
              </w:rPr>
            </w:pPr>
          </w:p>
        </w:tc>
        <w:tc>
          <w:tcPr>
            <w:tcW w:w="720" w:type="dxa"/>
          </w:tcPr>
          <w:p w14:paraId="22D77444" w14:textId="77777777" w:rsidR="00E743ED" w:rsidRPr="00FA6CD9" w:rsidRDefault="00E743ED" w:rsidP="002E16FF">
            <w:pPr>
              <w:rPr>
                <w:rFonts w:ascii="Times New Roman" w:hAnsi="Times New Roman"/>
                <w:szCs w:val="22"/>
              </w:rPr>
            </w:pPr>
          </w:p>
        </w:tc>
        <w:tc>
          <w:tcPr>
            <w:tcW w:w="720" w:type="dxa"/>
          </w:tcPr>
          <w:p w14:paraId="3E9411B2" w14:textId="77777777" w:rsidR="00E743ED" w:rsidRPr="00FA6CD9" w:rsidRDefault="00E743ED" w:rsidP="002E16FF">
            <w:pPr>
              <w:rPr>
                <w:rFonts w:ascii="Times New Roman" w:hAnsi="Times New Roman"/>
                <w:szCs w:val="22"/>
              </w:rPr>
            </w:pPr>
          </w:p>
        </w:tc>
        <w:tc>
          <w:tcPr>
            <w:tcW w:w="720" w:type="dxa"/>
          </w:tcPr>
          <w:p w14:paraId="5177ADF5" w14:textId="77777777" w:rsidR="00E743ED" w:rsidRPr="00FA6CD9" w:rsidRDefault="00E743ED" w:rsidP="002E16FF">
            <w:pPr>
              <w:rPr>
                <w:rFonts w:ascii="Times New Roman" w:hAnsi="Times New Roman"/>
                <w:szCs w:val="22"/>
              </w:rPr>
            </w:pPr>
          </w:p>
        </w:tc>
        <w:tc>
          <w:tcPr>
            <w:tcW w:w="810" w:type="dxa"/>
          </w:tcPr>
          <w:p w14:paraId="7759771A" w14:textId="77777777" w:rsidR="00E743ED" w:rsidRPr="00FA6CD9" w:rsidRDefault="00E743ED" w:rsidP="002E16FF">
            <w:pPr>
              <w:rPr>
                <w:rFonts w:ascii="Times New Roman" w:hAnsi="Times New Roman"/>
                <w:szCs w:val="22"/>
              </w:rPr>
            </w:pPr>
          </w:p>
        </w:tc>
      </w:tr>
      <w:tr w:rsidR="008C5BA8" w:rsidRPr="00FA6CD9" w14:paraId="6033A908" w14:textId="77777777" w:rsidTr="008C5BA8">
        <w:tc>
          <w:tcPr>
            <w:tcW w:w="2610" w:type="dxa"/>
          </w:tcPr>
          <w:p w14:paraId="7D045630" w14:textId="77777777" w:rsidR="00E743ED" w:rsidRPr="00FA6CD9" w:rsidRDefault="00E743ED" w:rsidP="002E16FF">
            <w:pPr>
              <w:rPr>
                <w:rFonts w:ascii="Times New Roman" w:hAnsi="Times New Roman"/>
                <w:szCs w:val="22"/>
              </w:rPr>
            </w:pPr>
            <w:r w:rsidRPr="00FA6CD9">
              <w:rPr>
                <w:rFonts w:ascii="Times New Roman" w:hAnsi="Times New Roman"/>
                <w:b/>
                <w:szCs w:val="22"/>
              </w:rPr>
              <w:t xml:space="preserve">Përfitimi i zbritur në total </w:t>
            </w:r>
            <w:r w:rsidRPr="00FA6CD9">
              <w:rPr>
                <w:rFonts w:ascii="Times New Roman" w:hAnsi="Times New Roman"/>
                <w:szCs w:val="22"/>
              </w:rPr>
              <w:t>= Përfitimi në total x faktorin zbritës</w:t>
            </w:r>
          </w:p>
        </w:tc>
        <w:tc>
          <w:tcPr>
            <w:tcW w:w="720" w:type="dxa"/>
          </w:tcPr>
          <w:p w14:paraId="2A6B6095" w14:textId="77777777" w:rsidR="00E743ED" w:rsidRPr="00FA6CD9" w:rsidRDefault="00E743ED" w:rsidP="002E16FF">
            <w:pPr>
              <w:rPr>
                <w:rFonts w:ascii="Times New Roman" w:hAnsi="Times New Roman"/>
                <w:szCs w:val="22"/>
              </w:rPr>
            </w:pPr>
          </w:p>
        </w:tc>
        <w:tc>
          <w:tcPr>
            <w:tcW w:w="720" w:type="dxa"/>
          </w:tcPr>
          <w:p w14:paraId="7464F264" w14:textId="77777777" w:rsidR="00E743ED" w:rsidRPr="00FA6CD9" w:rsidRDefault="00E743ED" w:rsidP="002E16FF">
            <w:pPr>
              <w:rPr>
                <w:rFonts w:ascii="Times New Roman" w:hAnsi="Times New Roman"/>
                <w:szCs w:val="22"/>
              </w:rPr>
            </w:pPr>
          </w:p>
        </w:tc>
        <w:tc>
          <w:tcPr>
            <w:tcW w:w="720" w:type="dxa"/>
          </w:tcPr>
          <w:p w14:paraId="5FB3E45B" w14:textId="77777777" w:rsidR="00E743ED" w:rsidRPr="00FA6CD9" w:rsidRDefault="00E743ED" w:rsidP="002E16FF">
            <w:pPr>
              <w:rPr>
                <w:rFonts w:ascii="Times New Roman" w:hAnsi="Times New Roman"/>
                <w:szCs w:val="22"/>
              </w:rPr>
            </w:pPr>
          </w:p>
        </w:tc>
        <w:tc>
          <w:tcPr>
            <w:tcW w:w="639" w:type="dxa"/>
          </w:tcPr>
          <w:p w14:paraId="134C64FB" w14:textId="77777777" w:rsidR="00E743ED" w:rsidRPr="00FA6CD9" w:rsidRDefault="00E743ED" w:rsidP="002E16FF">
            <w:pPr>
              <w:rPr>
                <w:rFonts w:ascii="Times New Roman" w:hAnsi="Times New Roman"/>
                <w:szCs w:val="22"/>
              </w:rPr>
            </w:pPr>
          </w:p>
        </w:tc>
        <w:tc>
          <w:tcPr>
            <w:tcW w:w="711" w:type="dxa"/>
          </w:tcPr>
          <w:p w14:paraId="74CAB690" w14:textId="77777777" w:rsidR="00E743ED" w:rsidRPr="00FA6CD9" w:rsidRDefault="00E743ED" w:rsidP="002E16FF">
            <w:pPr>
              <w:rPr>
                <w:rFonts w:ascii="Times New Roman" w:hAnsi="Times New Roman"/>
                <w:szCs w:val="22"/>
              </w:rPr>
            </w:pPr>
          </w:p>
        </w:tc>
        <w:tc>
          <w:tcPr>
            <w:tcW w:w="720" w:type="dxa"/>
          </w:tcPr>
          <w:p w14:paraId="1FCABA29" w14:textId="77777777" w:rsidR="00E743ED" w:rsidRPr="00FA6CD9" w:rsidRDefault="00E743ED" w:rsidP="002E16FF">
            <w:pPr>
              <w:rPr>
                <w:rFonts w:ascii="Times New Roman" w:hAnsi="Times New Roman"/>
                <w:szCs w:val="22"/>
              </w:rPr>
            </w:pPr>
          </w:p>
        </w:tc>
        <w:tc>
          <w:tcPr>
            <w:tcW w:w="720" w:type="dxa"/>
          </w:tcPr>
          <w:p w14:paraId="3F547682" w14:textId="77777777" w:rsidR="00E743ED" w:rsidRPr="00FA6CD9" w:rsidRDefault="00E743ED" w:rsidP="002E16FF">
            <w:pPr>
              <w:rPr>
                <w:rFonts w:ascii="Times New Roman" w:hAnsi="Times New Roman"/>
                <w:szCs w:val="22"/>
              </w:rPr>
            </w:pPr>
          </w:p>
        </w:tc>
        <w:tc>
          <w:tcPr>
            <w:tcW w:w="720" w:type="dxa"/>
          </w:tcPr>
          <w:p w14:paraId="26533B3C" w14:textId="77777777" w:rsidR="00E743ED" w:rsidRPr="00FA6CD9" w:rsidRDefault="00E743ED" w:rsidP="002E16FF">
            <w:pPr>
              <w:rPr>
                <w:rFonts w:ascii="Times New Roman" w:hAnsi="Times New Roman"/>
                <w:szCs w:val="22"/>
              </w:rPr>
            </w:pPr>
          </w:p>
        </w:tc>
        <w:tc>
          <w:tcPr>
            <w:tcW w:w="720" w:type="dxa"/>
          </w:tcPr>
          <w:p w14:paraId="621436C0" w14:textId="77777777" w:rsidR="00E743ED" w:rsidRPr="00FA6CD9" w:rsidRDefault="00E743ED" w:rsidP="002E16FF">
            <w:pPr>
              <w:rPr>
                <w:rFonts w:ascii="Times New Roman" w:hAnsi="Times New Roman"/>
                <w:szCs w:val="22"/>
              </w:rPr>
            </w:pPr>
          </w:p>
        </w:tc>
        <w:tc>
          <w:tcPr>
            <w:tcW w:w="810" w:type="dxa"/>
          </w:tcPr>
          <w:p w14:paraId="3C85484E" w14:textId="77777777" w:rsidR="00E743ED" w:rsidRPr="00FA6CD9" w:rsidRDefault="00E743ED" w:rsidP="002E16FF">
            <w:pPr>
              <w:rPr>
                <w:rFonts w:ascii="Times New Roman" w:hAnsi="Times New Roman"/>
                <w:szCs w:val="22"/>
              </w:rPr>
            </w:pPr>
          </w:p>
        </w:tc>
      </w:tr>
      <w:tr w:rsidR="00E743ED" w:rsidRPr="00FA6CD9" w14:paraId="7F1BA5BD" w14:textId="77777777" w:rsidTr="008C5BA8">
        <w:trPr>
          <w:gridAfter w:val="9"/>
          <w:wAfter w:w="6480" w:type="dxa"/>
        </w:trPr>
        <w:tc>
          <w:tcPr>
            <w:tcW w:w="2610" w:type="dxa"/>
          </w:tcPr>
          <w:p w14:paraId="38E889CC" w14:textId="77777777" w:rsidR="00E743ED" w:rsidRPr="00FA6CD9" w:rsidRDefault="00E743ED" w:rsidP="002E16FF">
            <w:pPr>
              <w:rPr>
                <w:rFonts w:ascii="Times New Roman" w:hAnsi="Times New Roman"/>
                <w:b/>
                <w:szCs w:val="22"/>
              </w:rPr>
            </w:pPr>
            <w:r w:rsidRPr="00FA6CD9">
              <w:rPr>
                <w:rFonts w:ascii="Times New Roman" w:hAnsi="Times New Roman"/>
                <w:b/>
                <w:szCs w:val="22"/>
              </w:rPr>
              <w:lastRenderedPageBreak/>
              <w:t xml:space="preserve">Vlera aktuale e kostos në total </w:t>
            </w:r>
          </w:p>
        </w:tc>
        <w:tc>
          <w:tcPr>
            <w:tcW w:w="720" w:type="dxa"/>
          </w:tcPr>
          <w:p w14:paraId="4BFB348B" w14:textId="77777777" w:rsidR="00E743ED" w:rsidRPr="00FA6CD9" w:rsidRDefault="00E743ED" w:rsidP="002E16FF">
            <w:pPr>
              <w:rPr>
                <w:rFonts w:ascii="Times New Roman" w:hAnsi="Times New Roman"/>
                <w:b/>
                <w:szCs w:val="22"/>
              </w:rPr>
            </w:pPr>
          </w:p>
        </w:tc>
      </w:tr>
      <w:tr w:rsidR="00E743ED" w:rsidRPr="00FA6CD9" w14:paraId="57244BAA" w14:textId="77777777" w:rsidTr="008C5BA8">
        <w:trPr>
          <w:gridAfter w:val="9"/>
          <w:wAfter w:w="6480" w:type="dxa"/>
        </w:trPr>
        <w:tc>
          <w:tcPr>
            <w:tcW w:w="2610" w:type="dxa"/>
          </w:tcPr>
          <w:p w14:paraId="62B23D6B" w14:textId="77777777" w:rsidR="00E743ED" w:rsidRPr="00FA6CD9" w:rsidRDefault="00E743ED" w:rsidP="002E16FF">
            <w:pPr>
              <w:rPr>
                <w:rFonts w:ascii="Times New Roman" w:hAnsi="Times New Roman"/>
                <w:b/>
                <w:szCs w:val="22"/>
              </w:rPr>
            </w:pPr>
            <w:r w:rsidRPr="00FA6CD9">
              <w:rPr>
                <w:rFonts w:ascii="Times New Roman" w:hAnsi="Times New Roman"/>
                <w:b/>
                <w:szCs w:val="22"/>
              </w:rPr>
              <w:t>Vlera aktuale e përfitimit në total</w:t>
            </w:r>
          </w:p>
        </w:tc>
        <w:tc>
          <w:tcPr>
            <w:tcW w:w="720" w:type="dxa"/>
          </w:tcPr>
          <w:p w14:paraId="6AEB1227" w14:textId="77777777" w:rsidR="00E743ED" w:rsidRPr="00FA6CD9" w:rsidRDefault="00E743ED" w:rsidP="002E16FF">
            <w:pPr>
              <w:rPr>
                <w:rFonts w:ascii="Times New Roman" w:hAnsi="Times New Roman"/>
                <w:szCs w:val="22"/>
              </w:rPr>
            </w:pPr>
          </w:p>
        </w:tc>
      </w:tr>
      <w:tr w:rsidR="00E743ED" w:rsidRPr="00FA6CD9" w14:paraId="17B77205" w14:textId="77777777" w:rsidTr="008C5BA8">
        <w:trPr>
          <w:gridAfter w:val="9"/>
          <w:wAfter w:w="6480" w:type="dxa"/>
        </w:trPr>
        <w:tc>
          <w:tcPr>
            <w:tcW w:w="2610" w:type="dxa"/>
          </w:tcPr>
          <w:p w14:paraId="2677AF5F" w14:textId="77777777" w:rsidR="00E743ED" w:rsidRPr="00FA6CD9" w:rsidRDefault="00E743ED" w:rsidP="008A29A3">
            <w:pPr>
              <w:rPr>
                <w:rFonts w:ascii="Times New Roman" w:hAnsi="Times New Roman"/>
                <w:b/>
                <w:szCs w:val="22"/>
              </w:rPr>
            </w:pPr>
            <w:r w:rsidRPr="00FA6CD9">
              <w:rPr>
                <w:rFonts w:ascii="Times New Roman" w:hAnsi="Times New Roman"/>
                <w:b/>
                <w:szCs w:val="22"/>
              </w:rPr>
              <w:t xml:space="preserve">Vlera </w:t>
            </w:r>
            <w:r w:rsidR="008A29A3" w:rsidRPr="00FA6CD9">
              <w:rPr>
                <w:rFonts w:ascii="Times New Roman" w:hAnsi="Times New Roman"/>
                <w:b/>
                <w:szCs w:val="22"/>
              </w:rPr>
              <w:t xml:space="preserve">aktuale </w:t>
            </w:r>
            <w:r w:rsidRPr="00FA6CD9">
              <w:rPr>
                <w:rFonts w:ascii="Times New Roman" w:hAnsi="Times New Roman"/>
                <w:b/>
                <w:szCs w:val="22"/>
              </w:rPr>
              <w:t>neto (</w:t>
            </w:r>
            <w:r w:rsidR="008A29A3" w:rsidRPr="00FA6CD9">
              <w:rPr>
                <w:rFonts w:ascii="Times New Roman" w:hAnsi="Times New Roman"/>
                <w:b/>
                <w:szCs w:val="22"/>
              </w:rPr>
              <w:t>V</w:t>
            </w:r>
            <w:r w:rsidRPr="00FA6CD9">
              <w:rPr>
                <w:rFonts w:ascii="Times New Roman" w:hAnsi="Times New Roman"/>
                <w:b/>
                <w:szCs w:val="22"/>
              </w:rPr>
              <w:t>A</w:t>
            </w:r>
            <w:r w:rsidR="008A29A3" w:rsidRPr="00FA6CD9">
              <w:rPr>
                <w:rFonts w:ascii="Times New Roman" w:hAnsi="Times New Roman"/>
                <w:b/>
                <w:szCs w:val="22"/>
              </w:rPr>
              <w:t>N</w:t>
            </w:r>
            <w:r w:rsidRPr="00FA6CD9">
              <w:rPr>
                <w:rFonts w:ascii="Times New Roman" w:hAnsi="Times New Roman"/>
                <w:b/>
                <w:szCs w:val="22"/>
              </w:rPr>
              <w:t>) =</w:t>
            </w:r>
            <w:r w:rsidRPr="00FA6CD9">
              <w:rPr>
                <w:rFonts w:ascii="Times New Roman" w:hAnsi="Times New Roman"/>
                <w:szCs w:val="22"/>
              </w:rPr>
              <w:t xml:space="preserve"> Vlera aktuale e përfitimit në total – Vlera aktuale e kostos në total</w:t>
            </w:r>
          </w:p>
        </w:tc>
        <w:tc>
          <w:tcPr>
            <w:tcW w:w="720" w:type="dxa"/>
          </w:tcPr>
          <w:p w14:paraId="588F9797" w14:textId="77777777" w:rsidR="00E743ED" w:rsidRPr="00FA6CD9" w:rsidRDefault="00E743ED" w:rsidP="002E16FF">
            <w:pPr>
              <w:rPr>
                <w:rFonts w:ascii="Times New Roman" w:hAnsi="Times New Roman"/>
                <w:szCs w:val="22"/>
              </w:rPr>
            </w:pPr>
          </w:p>
        </w:tc>
      </w:tr>
    </w:tbl>
    <w:p w14:paraId="739DEE73" w14:textId="77777777" w:rsidR="002C7EE3" w:rsidRPr="00FA6CD9" w:rsidRDefault="002C7EE3" w:rsidP="00A864C7">
      <w:pPr>
        <w:rPr>
          <w:rFonts w:ascii="Times New Roman" w:hAnsi="Times New Roman"/>
          <w:b/>
          <w:szCs w:val="22"/>
          <w:lang w:val="sq-AL"/>
        </w:rPr>
      </w:pPr>
    </w:p>
    <w:p w14:paraId="0CD19A4E" w14:textId="77777777" w:rsidR="00DE170E" w:rsidRPr="00FA6CD9" w:rsidRDefault="00DE170E" w:rsidP="00BC0A43">
      <w:pPr>
        <w:rPr>
          <w:rFonts w:ascii="Times New Roman" w:hAnsi="Times New Roman"/>
          <w:b/>
          <w:szCs w:val="22"/>
          <w:lang w:val="sq-AL"/>
        </w:rPr>
      </w:pPr>
    </w:p>
    <w:p w14:paraId="601964CC" w14:textId="77777777" w:rsidR="00BC0A43" w:rsidRPr="00FA6CD9" w:rsidRDefault="00D55BD1" w:rsidP="00BC0A43">
      <w:pPr>
        <w:rPr>
          <w:rStyle w:val="Strong"/>
          <w:rFonts w:ascii="Times New Roman" w:hAnsi="Times New Roman"/>
          <w:szCs w:val="22"/>
          <w:lang w:val="sq-AL"/>
        </w:rPr>
      </w:pPr>
      <w:r w:rsidRPr="00FA6CD9">
        <w:rPr>
          <w:rFonts w:ascii="Times New Roman" w:hAnsi="Times New Roman"/>
          <w:b/>
          <w:szCs w:val="22"/>
          <w:lang w:val="sq-AL"/>
        </w:rPr>
        <w:t>Raporti i v</w:t>
      </w:r>
      <w:r w:rsidR="001009D3" w:rsidRPr="00FA6CD9">
        <w:rPr>
          <w:rFonts w:ascii="Times New Roman" w:hAnsi="Times New Roman"/>
          <w:b/>
          <w:szCs w:val="22"/>
          <w:lang w:val="sq-AL"/>
        </w:rPr>
        <w:t xml:space="preserve">lerësimit </w:t>
      </w:r>
      <w:r w:rsidR="00EE6AAB" w:rsidRPr="00FA6CD9">
        <w:rPr>
          <w:rFonts w:ascii="Times New Roman" w:hAnsi="Times New Roman"/>
          <w:b/>
          <w:szCs w:val="22"/>
          <w:lang w:val="sq-AL"/>
        </w:rPr>
        <w:t xml:space="preserve">të ndikimit </w:t>
      </w:r>
      <w:r w:rsidR="001009D3" w:rsidRPr="00FA6CD9">
        <w:rPr>
          <w:rFonts w:ascii="Times New Roman" w:hAnsi="Times New Roman"/>
          <w:b/>
          <w:szCs w:val="22"/>
          <w:lang w:val="sq-AL"/>
        </w:rPr>
        <w:t xml:space="preserve">- </w:t>
      </w:r>
      <w:r w:rsidR="002A211E" w:rsidRPr="00FA6CD9">
        <w:rPr>
          <w:rFonts w:ascii="Times New Roman" w:hAnsi="Times New Roman"/>
          <w:b/>
          <w:szCs w:val="22"/>
          <w:lang w:val="sq-AL"/>
        </w:rPr>
        <w:t>Shtojca</w:t>
      </w:r>
      <w:r w:rsidR="00BC0A43" w:rsidRPr="00FA6CD9">
        <w:rPr>
          <w:rFonts w:ascii="Times New Roman" w:hAnsi="Times New Roman"/>
          <w:b/>
          <w:szCs w:val="22"/>
          <w:lang w:val="sq-AL"/>
        </w:rPr>
        <w:t xml:space="preserve"> </w:t>
      </w:r>
      <w:r w:rsidR="002A211E" w:rsidRPr="00FA6CD9">
        <w:rPr>
          <w:rFonts w:ascii="Times New Roman" w:hAnsi="Times New Roman"/>
          <w:b/>
          <w:szCs w:val="22"/>
          <w:lang w:val="sq-AL"/>
        </w:rPr>
        <w:t>2</w:t>
      </w:r>
      <w:r w:rsidR="00900286" w:rsidRPr="00FA6CD9">
        <w:rPr>
          <w:rFonts w:ascii="Times New Roman" w:hAnsi="Times New Roman"/>
          <w:b/>
          <w:szCs w:val="22"/>
          <w:lang w:val="sq-AL"/>
        </w:rPr>
        <w:t>/b</w:t>
      </w:r>
      <w:r w:rsidR="001009D3" w:rsidRPr="00FA6CD9">
        <w:rPr>
          <w:rFonts w:ascii="Times New Roman" w:hAnsi="Times New Roman"/>
          <w:b/>
          <w:szCs w:val="22"/>
          <w:lang w:val="sq-AL"/>
        </w:rPr>
        <w:t xml:space="preserve"> </w:t>
      </w:r>
    </w:p>
    <w:p w14:paraId="493CC45E" w14:textId="77777777" w:rsidR="00DE170E" w:rsidRPr="00FA6CD9" w:rsidRDefault="00DE170E" w:rsidP="00A864C7">
      <w:pPr>
        <w:rPr>
          <w:rStyle w:val="Strong"/>
          <w:rFonts w:ascii="Times New Roman" w:hAnsi="Times New Roman"/>
          <w:b w:val="0"/>
          <w:szCs w:val="22"/>
          <w:lang w:val="sq-AL"/>
        </w:rPr>
      </w:pPr>
    </w:p>
    <w:p w14:paraId="3B463752" w14:textId="77777777" w:rsidR="00BC0A43" w:rsidRPr="00FA6CD9" w:rsidRDefault="00BC0A43" w:rsidP="00A864C7">
      <w:pPr>
        <w:rPr>
          <w:rStyle w:val="Strong"/>
          <w:rFonts w:ascii="Times New Roman" w:hAnsi="Times New Roman"/>
          <w:b w:val="0"/>
          <w:bCs w:val="0"/>
          <w:i/>
          <w:szCs w:val="22"/>
          <w:lang w:val="sq-AL"/>
        </w:rPr>
      </w:pPr>
      <w:r w:rsidRPr="00FA6CD9">
        <w:rPr>
          <w:rStyle w:val="Strong"/>
          <w:rFonts w:ascii="Times New Roman" w:hAnsi="Times New Roman"/>
          <w:b w:val="0"/>
          <w:i/>
          <w:szCs w:val="22"/>
          <w:lang w:val="sq-AL"/>
        </w:rPr>
        <w:t>Tab</w:t>
      </w:r>
      <w:r w:rsidR="001009D3" w:rsidRPr="00FA6CD9">
        <w:rPr>
          <w:rStyle w:val="Strong"/>
          <w:rFonts w:ascii="Times New Roman" w:hAnsi="Times New Roman"/>
          <w:b w:val="0"/>
          <w:i/>
          <w:szCs w:val="22"/>
          <w:lang w:val="sq-AL"/>
        </w:rPr>
        <w:t>e</w:t>
      </w:r>
      <w:r w:rsidRPr="00FA6CD9">
        <w:rPr>
          <w:rStyle w:val="Strong"/>
          <w:rFonts w:ascii="Times New Roman" w:hAnsi="Times New Roman"/>
          <w:b w:val="0"/>
          <w:i/>
          <w:szCs w:val="22"/>
          <w:lang w:val="sq-AL"/>
        </w:rPr>
        <w:t>l</w:t>
      </w:r>
      <w:r w:rsidR="001009D3" w:rsidRPr="00FA6CD9">
        <w:rPr>
          <w:rStyle w:val="Strong"/>
          <w:rFonts w:ascii="Times New Roman" w:hAnsi="Times New Roman"/>
          <w:b w:val="0"/>
          <w:i/>
          <w:szCs w:val="22"/>
          <w:lang w:val="sq-AL"/>
        </w:rPr>
        <w:t>ë</w:t>
      </w:r>
      <w:r w:rsidRPr="00FA6CD9">
        <w:rPr>
          <w:rStyle w:val="Strong"/>
          <w:rFonts w:ascii="Times New Roman" w:hAnsi="Times New Roman"/>
          <w:b w:val="0"/>
          <w:i/>
          <w:szCs w:val="22"/>
          <w:lang w:val="sq-AL"/>
        </w:rPr>
        <w:t xml:space="preserve">: </w:t>
      </w:r>
      <w:r w:rsidR="001009D3" w:rsidRPr="00FA6CD9">
        <w:rPr>
          <w:rStyle w:val="Strong"/>
          <w:rFonts w:ascii="Times New Roman" w:hAnsi="Times New Roman"/>
          <w:b w:val="0"/>
          <w:i/>
          <w:szCs w:val="22"/>
          <w:lang w:val="sq-AL"/>
        </w:rPr>
        <w:t xml:space="preserve">Vlera </w:t>
      </w:r>
      <w:r w:rsidR="00E743ED" w:rsidRPr="00FA6CD9">
        <w:rPr>
          <w:rStyle w:val="Strong"/>
          <w:rFonts w:ascii="Times New Roman" w:hAnsi="Times New Roman"/>
          <w:b w:val="0"/>
          <w:i/>
          <w:szCs w:val="22"/>
          <w:lang w:val="sq-AL"/>
        </w:rPr>
        <w:t xml:space="preserve">aktuale </w:t>
      </w:r>
      <w:r w:rsidR="001009D3" w:rsidRPr="00FA6CD9">
        <w:rPr>
          <w:rStyle w:val="Strong"/>
          <w:rFonts w:ascii="Times New Roman" w:hAnsi="Times New Roman"/>
          <w:b w:val="0"/>
          <w:i/>
          <w:szCs w:val="22"/>
          <w:lang w:val="sq-AL"/>
        </w:rPr>
        <w:t xml:space="preserve">neto në total e çdo </w:t>
      </w:r>
      <w:r w:rsidRPr="00FA6CD9">
        <w:rPr>
          <w:rStyle w:val="Strong"/>
          <w:rFonts w:ascii="Times New Roman" w:hAnsi="Times New Roman"/>
          <w:b w:val="0"/>
          <w:i/>
          <w:szCs w:val="22"/>
          <w:lang w:val="sq-AL"/>
        </w:rPr>
        <w:t>op</w:t>
      </w:r>
      <w:r w:rsidR="001009D3" w:rsidRPr="00FA6CD9">
        <w:rPr>
          <w:rStyle w:val="Strong"/>
          <w:rFonts w:ascii="Times New Roman" w:hAnsi="Times New Roman"/>
          <w:b w:val="0"/>
          <w:i/>
          <w:szCs w:val="22"/>
          <w:lang w:val="sq-AL"/>
        </w:rPr>
        <w:t>s</w:t>
      </w:r>
      <w:r w:rsidRPr="00FA6CD9">
        <w:rPr>
          <w:rStyle w:val="Strong"/>
          <w:rFonts w:ascii="Times New Roman" w:hAnsi="Times New Roman"/>
          <w:b w:val="0"/>
          <w:i/>
          <w:szCs w:val="22"/>
          <w:lang w:val="sq-AL"/>
        </w:rPr>
        <w:t>ion</w:t>
      </w:r>
      <w:r w:rsidR="001009D3" w:rsidRPr="00FA6CD9">
        <w:rPr>
          <w:rStyle w:val="Strong"/>
          <w:rFonts w:ascii="Times New Roman" w:hAnsi="Times New Roman"/>
          <w:b w:val="0"/>
          <w:i/>
          <w:szCs w:val="22"/>
          <w:lang w:val="sq-AL"/>
        </w:rPr>
        <w:t>i</w:t>
      </w:r>
      <w:r w:rsidRPr="00FA6CD9">
        <w:rPr>
          <w:rStyle w:val="Strong"/>
          <w:rFonts w:ascii="Times New Roman" w:hAnsi="Times New Roman"/>
          <w:b w:val="0"/>
          <w:i/>
          <w:szCs w:val="22"/>
          <w:lang w:val="sq-AL"/>
        </w:rPr>
        <w:t xml:space="preserve">   </w:t>
      </w:r>
    </w:p>
    <w:p w14:paraId="0FC51138" w14:textId="77777777" w:rsidR="00BC0A43" w:rsidRPr="00FA6CD9" w:rsidRDefault="00BC0A43" w:rsidP="00BC0A43">
      <w:pPr>
        <w:autoSpaceDE w:val="0"/>
        <w:autoSpaceDN w:val="0"/>
        <w:adjustRightInd w:val="0"/>
        <w:jc w:val="both"/>
        <w:rPr>
          <w:rFonts w:ascii="Times New Roman" w:hAnsi="Times New Roman"/>
          <w:color w:val="000000"/>
          <w:szCs w:val="22"/>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FA6CD9" w14:paraId="69BE8016" w14:textId="77777777" w:rsidTr="00BA7470">
        <w:tc>
          <w:tcPr>
            <w:tcW w:w="1698" w:type="dxa"/>
            <w:vMerge w:val="restart"/>
          </w:tcPr>
          <w:p w14:paraId="16324F50" w14:textId="77777777" w:rsidR="00BC0A43" w:rsidRPr="00FA6CD9" w:rsidRDefault="00BC0A43" w:rsidP="001009D3">
            <w:pPr>
              <w:autoSpaceDE w:val="0"/>
              <w:autoSpaceDN w:val="0"/>
              <w:adjustRightInd w:val="0"/>
              <w:jc w:val="center"/>
              <w:rPr>
                <w:rFonts w:ascii="Times New Roman" w:hAnsi="Times New Roman"/>
                <w:color w:val="000000"/>
                <w:szCs w:val="22"/>
                <w:lang w:val="sq-AL"/>
              </w:rPr>
            </w:pPr>
            <w:r w:rsidRPr="00FA6CD9">
              <w:rPr>
                <w:rFonts w:ascii="Times New Roman" w:hAnsi="Times New Roman"/>
                <w:b/>
                <w:szCs w:val="22"/>
                <w:lang w:val="sq-AL"/>
              </w:rPr>
              <w:t>Op</w:t>
            </w:r>
            <w:r w:rsidR="001009D3" w:rsidRPr="00FA6CD9">
              <w:rPr>
                <w:rFonts w:ascii="Times New Roman" w:hAnsi="Times New Roman"/>
                <w:b/>
                <w:szCs w:val="22"/>
                <w:lang w:val="sq-AL"/>
              </w:rPr>
              <w:t>s</w:t>
            </w:r>
            <w:r w:rsidRPr="00FA6CD9">
              <w:rPr>
                <w:rFonts w:ascii="Times New Roman" w:hAnsi="Times New Roman"/>
                <w:b/>
                <w:szCs w:val="22"/>
                <w:lang w:val="sq-AL"/>
              </w:rPr>
              <w:t>ion</w:t>
            </w:r>
            <w:r w:rsidR="001009D3" w:rsidRPr="00FA6CD9">
              <w:rPr>
                <w:rFonts w:ascii="Times New Roman" w:hAnsi="Times New Roman"/>
                <w:b/>
                <w:szCs w:val="22"/>
                <w:lang w:val="sq-AL"/>
              </w:rPr>
              <w:t>i</w:t>
            </w:r>
          </w:p>
        </w:tc>
        <w:tc>
          <w:tcPr>
            <w:tcW w:w="4668" w:type="dxa"/>
            <w:gridSpan w:val="2"/>
          </w:tcPr>
          <w:p w14:paraId="23196BDB" w14:textId="77777777" w:rsidR="00BC0A43" w:rsidRPr="00FA6CD9" w:rsidRDefault="001009D3" w:rsidP="00D55BD1">
            <w:pPr>
              <w:autoSpaceDE w:val="0"/>
              <w:autoSpaceDN w:val="0"/>
              <w:adjustRightInd w:val="0"/>
              <w:jc w:val="center"/>
              <w:rPr>
                <w:rFonts w:ascii="Times New Roman" w:hAnsi="Times New Roman"/>
                <w:color w:val="000000"/>
                <w:szCs w:val="22"/>
                <w:lang w:val="sq-AL"/>
              </w:rPr>
            </w:pPr>
            <w:r w:rsidRPr="00FA6CD9">
              <w:rPr>
                <w:rFonts w:ascii="Times New Roman" w:hAnsi="Times New Roman"/>
                <w:b/>
                <w:szCs w:val="22"/>
                <w:lang w:val="sq-AL"/>
              </w:rPr>
              <w:t xml:space="preserve">Vlera aktuale </w:t>
            </w:r>
            <w:r w:rsidR="00BC0A43" w:rsidRPr="00FA6CD9">
              <w:rPr>
                <w:rFonts w:ascii="Times New Roman" w:hAnsi="Times New Roman"/>
                <w:b/>
                <w:szCs w:val="22"/>
                <w:lang w:val="sq-AL"/>
              </w:rPr>
              <w:t>n</w:t>
            </w:r>
            <w:r w:rsidRPr="00FA6CD9">
              <w:rPr>
                <w:rFonts w:ascii="Times New Roman" w:hAnsi="Times New Roman"/>
                <w:b/>
                <w:szCs w:val="22"/>
                <w:lang w:val="sq-AL"/>
              </w:rPr>
              <w:t>ë</w:t>
            </w:r>
            <w:r w:rsidR="00BC0A43" w:rsidRPr="00FA6CD9">
              <w:rPr>
                <w:rFonts w:ascii="Times New Roman" w:hAnsi="Times New Roman"/>
                <w:b/>
                <w:szCs w:val="22"/>
                <w:lang w:val="sq-AL"/>
              </w:rPr>
              <w:t xml:space="preserve"> milion</w:t>
            </w:r>
            <w:r w:rsidR="00D55BD1" w:rsidRPr="00FA6CD9">
              <w:rPr>
                <w:rFonts w:ascii="Times New Roman" w:hAnsi="Times New Roman"/>
                <w:b/>
                <w:szCs w:val="22"/>
                <w:lang w:val="sq-AL"/>
              </w:rPr>
              <w:t>ë</w:t>
            </w:r>
            <w:r w:rsidR="00BC0A43" w:rsidRPr="00FA6CD9">
              <w:rPr>
                <w:rFonts w:ascii="Times New Roman" w:hAnsi="Times New Roman"/>
                <w:b/>
                <w:szCs w:val="22"/>
                <w:lang w:val="sq-AL"/>
              </w:rPr>
              <w:t xml:space="preserve"> </w:t>
            </w:r>
            <w:r w:rsidR="00D55BD1" w:rsidRPr="00FA6CD9">
              <w:rPr>
                <w:rFonts w:ascii="Times New Roman" w:hAnsi="Times New Roman"/>
                <w:b/>
                <w:szCs w:val="22"/>
                <w:lang w:val="sq-AL"/>
              </w:rPr>
              <w:t>l</w:t>
            </w:r>
            <w:r w:rsidR="00BC0A43" w:rsidRPr="00FA6CD9">
              <w:rPr>
                <w:rFonts w:ascii="Times New Roman" w:hAnsi="Times New Roman"/>
                <w:b/>
                <w:szCs w:val="22"/>
                <w:lang w:val="sq-AL"/>
              </w:rPr>
              <w:t>ek</w:t>
            </w:r>
            <w:r w:rsidR="00E743ED" w:rsidRPr="00FA6CD9">
              <w:rPr>
                <w:rFonts w:ascii="Times New Roman" w:hAnsi="Times New Roman"/>
                <w:b/>
                <w:szCs w:val="22"/>
                <w:lang w:val="sq-AL"/>
              </w:rPr>
              <w:t>ë</w:t>
            </w:r>
          </w:p>
        </w:tc>
        <w:tc>
          <w:tcPr>
            <w:tcW w:w="3444" w:type="dxa"/>
            <w:vMerge w:val="restart"/>
          </w:tcPr>
          <w:p w14:paraId="214B8874" w14:textId="77777777" w:rsidR="00BC0A43" w:rsidRPr="00FA6CD9" w:rsidRDefault="001009D3" w:rsidP="00D55BD1">
            <w:pPr>
              <w:autoSpaceDE w:val="0"/>
              <w:autoSpaceDN w:val="0"/>
              <w:adjustRightInd w:val="0"/>
              <w:jc w:val="center"/>
              <w:rPr>
                <w:rFonts w:ascii="Times New Roman" w:hAnsi="Times New Roman"/>
                <w:color w:val="000000"/>
                <w:szCs w:val="22"/>
                <w:lang w:val="sq-AL"/>
              </w:rPr>
            </w:pPr>
            <w:r w:rsidRPr="00FA6CD9">
              <w:rPr>
                <w:rFonts w:ascii="Times New Roman" w:hAnsi="Times New Roman"/>
                <w:b/>
                <w:szCs w:val="22"/>
                <w:lang w:val="sq-AL"/>
              </w:rPr>
              <w:t xml:space="preserve">Vlera </w:t>
            </w:r>
            <w:r w:rsidR="00E743ED" w:rsidRPr="00FA6CD9">
              <w:rPr>
                <w:rFonts w:ascii="Times New Roman" w:hAnsi="Times New Roman"/>
                <w:b/>
                <w:szCs w:val="22"/>
                <w:lang w:val="sq-AL"/>
              </w:rPr>
              <w:t xml:space="preserve">aktuale </w:t>
            </w:r>
            <w:r w:rsidRPr="00FA6CD9">
              <w:rPr>
                <w:rFonts w:ascii="Times New Roman" w:hAnsi="Times New Roman"/>
                <w:b/>
                <w:szCs w:val="22"/>
                <w:lang w:val="sq-AL"/>
              </w:rPr>
              <w:t xml:space="preserve">neto </w:t>
            </w:r>
            <w:r w:rsidR="00BC0A43" w:rsidRPr="00FA6CD9">
              <w:rPr>
                <w:rFonts w:ascii="Times New Roman" w:hAnsi="Times New Roman"/>
                <w:b/>
                <w:szCs w:val="22"/>
                <w:lang w:val="sq-AL"/>
              </w:rPr>
              <w:t>n</w:t>
            </w:r>
            <w:r w:rsidRPr="00FA6CD9">
              <w:rPr>
                <w:rFonts w:ascii="Times New Roman" w:hAnsi="Times New Roman"/>
                <w:b/>
                <w:szCs w:val="22"/>
                <w:lang w:val="sq-AL"/>
              </w:rPr>
              <w:t>ë</w:t>
            </w:r>
            <w:r w:rsidR="00BC0A43" w:rsidRPr="00FA6CD9">
              <w:rPr>
                <w:rFonts w:ascii="Times New Roman" w:hAnsi="Times New Roman"/>
                <w:b/>
                <w:szCs w:val="22"/>
                <w:lang w:val="sq-AL"/>
              </w:rPr>
              <w:t xml:space="preserve"> milion</w:t>
            </w:r>
            <w:r w:rsidR="00D55BD1" w:rsidRPr="00FA6CD9">
              <w:rPr>
                <w:rFonts w:ascii="Times New Roman" w:hAnsi="Times New Roman"/>
                <w:b/>
                <w:szCs w:val="22"/>
                <w:lang w:val="sq-AL"/>
              </w:rPr>
              <w:t>ë</w:t>
            </w:r>
            <w:r w:rsidR="00BC0A43" w:rsidRPr="00FA6CD9">
              <w:rPr>
                <w:rFonts w:ascii="Times New Roman" w:hAnsi="Times New Roman"/>
                <w:b/>
                <w:szCs w:val="22"/>
                <w:lang w:val="sq-AL"/>
              </w:rPr>
              <w:t xml:space="preserve"> </w:t>
            </w:r>
            <w:r w:rsidR="00D55BD1" w:rsidRPr="00FA6CD9">
              <w:rPr>
                <w:rFonts w:ascii="Times New Roman" w:hAnsi="Times New Roman"/>
                <w:b/>
                <w:szCs w:val="22"/>
                <w:lang w:val="sq-AL"/>
              </w:rPr>
              <w:t>l</w:t>
            </w:r>
            <w:r w:rsidR="00BC0A43" w:rsidRPr="00FA6CD9">
              <w:rPr>
                <w:rFonts w:ascii="Times New Roman" w:hAnsi="Times New Roman"/>
                <w:b/>
                <w:szCs w:val="22"/>
                <w:lang w:val="sq-AL"/>
              </w:rPr>
              <w:t>ek</w:t>
            </w:r>
            <w:r w:rsidR="00E743ED" w:rsidRPr="00FA6CD9">
              <w:rPr>
                <w:rFonts w:ascii="Times New Roman" w:hAnsi="Times New Roman"/>
                <w:b/>
                <w:szCs w:val="22"/>
                <w:lang w:val="sq-AL"/>
              </w:rPr>
              <w:t>ë</w:t>
            </w:r>
          </w:p>
        </w:tc>
      </w:tr>
      <w:tr w:rsidR="00BC0A43" w:rsidRPr="00FA6CD9" w14:paraId="7B88E830" w14:textId="77777777" w:rsidTr="00BA7470">
        <w:tc>
          <w:tcPr>
            <w:tcW w:w="1698" w:type="dxa"/>
            <w:vMerge/>
          </w:tcPr>
          <w:p w14:paraId="4C44C3CD" w14:textId="77777777" w:rsidR="00BC0A43" w:rsidRPr="00FA6CD9" w:rsidRDefault="00BC0A43" w:rsidP="00BC0A43">
            <w:pPr>
              <w:autoSpaceDE w:val="0"/>
              <w:autoSpaceDN w:val="0"/>
              <w:adjustRightInd w:val="0"/>
              <w:jc w:val="both"/>
              <w:rPr>
                <w:rFonts w:ascii="Times New Roman" w:hAnsi="Times New Roman"/>
                <w:szCs w:val="22"/>
                <w:lang w:val="sq-AL"/>
              </w:rPr>
            </w:pPr>
          </w:p>
        </w:tc>
        <w:tc>
          <w:tcPr>
            <w:tcW w:w="2258" w:type="dxa"/>
          </w:tcPr>
          <w:p w14:paraId="05187A53" w14:textId="77777777" w:rsidR="00BC0A43" w:rsidRPr="00FA6CD9" w:rsidRDefault="001009D3" w:rsidP="00BC0A43">
            <w:pPr>
              <w:autoSpaceDE w:val="0"/>
              <w:autoSpaceDN w:val="0"/>
              <w:adjustRightInd w:val="0"/>
              <w:jc w:val="center"/>
              <w:rPr>
                <w:rFonts w:ascii="Times New Roman" w:hAnsi="Times New Roman"/>
                <w:b/>
                <w:szCs w:val="22"/>
                <w:lang w:val="sq-AL"/>
              </w:rPr>
            </w:pPr>
            <w:r w:rsidRPr="00FA6CD9">
              <w:rPr>
                <w:rFonts w:ascii="Times New Roman" w:hAnsi="Times New Roman"/>
                <w:b/>
                <w:szCs w:val="22"/>
                <w:lang w:val="sq-AL"/>
              </w:rPr>
              <w:t>K</w:t>
            </w:r>
            <w:r w:rsidR="00BC0A43" w:rsidRPr="00FA6CD9">
              <w:rPr>
                <w:rFonts w:ascii="Times New Roman" w:hAnsi="Times New Roman"/>
                <w:b/>
                <w:szCs w:val="22"/>
                <w:lang w:val="sq-AL"/>
              </w:rPr>
              <w:t>ost</w:t>
            </w:r>
            <w:r w:rsidRPr="00FA6CD9">
              <w:rPr>
                <w:rFonts w:ascii="Times New Roman" w:hAnsi="Times New Roman"/>
                <w:b/>
                <w:szCs w:val="22"/>
                <w:lang w:val="sq-AL"/>
              </w:rPr>
              <w:t>o</w:t>
            </w:r>
          </w:p>
        </w:tc>
        <w:tc>
          <w:tcPr>
            <w:tcW w:w="2410" w:type="dxa"/>
          </w:tcPr>
          <w:p w14:paraId="17197661" w14:textId="77777777" w:rsidR="00BC0A43" w:rsidRPr="00FA6CD9" w:rsidRDefault="001009D3" w:rsidP="00BC0A43">
            <w:pPr>
              <w:autoSpaceDE w:val="0"/>
              <w:autoSpaceDN w:val="0"/>
              <w:adjustRightInd w:val="0"/>
              <w:jc w:val="center"/>
              <w:rPr>
                <w:rFonts w:ascii="Times New Roman" w:hAnsi="Times New Roman"/>
                <w:b/>
                <w:szCs w:val="22"/>
                <w:lang w:val="sq-AL"/>
              </w:rPr>
            </w:pPr>
            <w:r w:rsidRPr="00FA6CD9">
              <w:rPr>
                <w:rFonts w:ascii="Times New Roman" w:hAnsi="Times New Roman"/>
                <w:b/>
                <w:szCs w:val="22"/>
                <w:lang w:val="sq-AL"/>
              </w:rPr>
              <w:t>Përfitimi</w:t>
            </w:r>
          </w:p>
        </w:tc>
        <w:tc>
          <w:tcPr>
            <w:tcW w:w="3444" w:type="dxa"/>
            <w:vMerge/>
          </w:tcPr>
          <w:p w14:paraId="46DF31DE"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r>
      <w:tr w:rsidR="00BC0A43" w:rsidRPr="00FA6CD9" w14:paraId="2908E440" w14:textId="77777777" w:rsidTr="00BA7470">
        <w:tc>
          <w:tcPr>
            <w:tcW w:w="1698" w:type="dxa"/>
          </w:tcPr>
          <w:p w14:paraId="4E4071C6" w14:textId="77777777" w:rsidR="00BC0A43" w:rsidRPr="00FA6CD9" w:rsidRDefault="00BC0A43" w:rsidP="001009D3">
            <w:pPr>
              <w:autoSpaceDE w:val="0"/>
              <w:autoSpaceDN w:val="0"/>
              <w:adjustRightInd w:val="0"/>
              <w:jc w:val="both"/>
              <w:rPr>
                <w:rFonts w:ascii="Times New Roman" w:hAnsi="Times New Roman"/>
                <w:color w:val="000000"/>
                <w:szCs w:val="22"/>
                <w:lang w:val="sq-AL"/>
              </w:rPr>
            </w:pPr>
            <w:r w:rsidRPr="00FA6CD9">
              <w:rPr>
                <w:rFonts w:ascii="Times New Roman" w:hAnsi="Times New Roman"/>
                <w:szCs w:val="22"/>
                <w:lang w:val="sq-AL"/>
              </w:rPr>
              <w:t>Op</w:t>
            </w:r>
            <w:r w:rsidR="001009D3" w:rsidRPr="00FA6CD9">
              <w:rPr>
                <w:rFonts w:ascii="Times New Roman" w:hAnsi="Times New Roman"/>
                <w:szCs w:val="22"/>
                <w:lang w:val="sq-AL"/>
              </w:rPr>
              <w:t>s</w:t>
            </w:r>
            <w:r w:rsidRPr="00FA6CD9">
              <w:rPr>
                <w:rFonts w:ascii="Times New Roman" w:hAnsi="Times New Roman"/>
                <w:szCs w:val="22"/>
                <w:lang w:val="sq-AL"/>
              </w:rPr>
              <w:t>ion</w:t>
            </w:r>
            <w:r w:rsidR="001009D3" w:rsidRPr="00FA6CD9">
              <w:rPr>
                <w:rFonts w:ascii="Times New Roman" w:hAnsi="Times New Roman"/>
                <w:szCs w:val="22"/>
                <w:lang w:val="sq-AL"/>
              </w:rPr>
              <w:t>i</w:t>
            </w:r>
            <w:r w:rsidRPr="00FA6CD9">
              <w:rPr>
                <w:rFonts w:ascii="Times New Roman" w:hAnsi="Times New Roman"/>
                <w:szCs w:val="22"/>
                <w:lang w:val="sq-AL"/>
              </w:rPr>
              <w:t xml:space="preserve"> 1</w:t>
            </w:r>
          </w:p>
        </w:tc>
        <w:tc>
          <w:tcPr>
            <w:tcW w:w="2258" w:type="dxa"/>
          </w:tcPr>
          <w:p w14:paraId="195987FB"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c>
          <w:tcPr>
            <w:tcW w:w="2410" w:type="dxa"/>
          </w:tcPr>
          <w:p w14:paraId="1AC273DD"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c>
          <w:tcPr>
            <w:tcW w:w="3444" w:type="dxa"/>
          </w:tcPr>
          <w:p w14:paraId="30E3AA4C"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r>
      <w:tr w:rsidR="00BC0A43" w:rsidRPr="00FA6CD9" w14:paraId="2072076F" w14:textId="77777777" w:rsidTr="00BA7470">
        <w:tc>
          <w:tcPr>
            <w:tcW w:w="1698" w:type="dxa"/>
          </w:tcPr>
          <w:p w14:paraId="55293F65" w14:textId="77777777" w:rsidR="00BC0A43" w:rsidRPr="00FA6CD9" w:rsidRDefault="00BC0A43" w:rsidP="001009D3">
            <w:pPr>
              <w:autoSpaceDE w:val="0"/>
              <w:autoSpaceDN w:val="0"/>
              <w:adjustRightInd w:val="0"/>
              <w:jc w:val="both"/>
              <w:rPr>
                <w:rFonts w:ascii="Times New Roman" w:hAnsi="Times New Roman"/>
                <w:color w:val="000000"/>
                <w:szCs w:val="22"/>
                <w:lang w:val="sq-AL"/>
              </w:rPr>
            </w:pPr>
            <w:r w:rsidRPr="00FA6CD9">
              <w:rPr>
                <w:rFonts w:ascii="Times New Roman" w:hAnsi="Times New Roman"/>
                <w:szCs w:val="22"/>
                <w:lang w:val="sq-AL"/>
              </w:rPr>
              <w:t>Op</w:t>
            </w:r>
            <w:r w:rsidR="001009D3" w:rsidRPr="00FA6CD9">
              <w:rPr>
                <w:rFonts w:ascii="Times New Roman" w:hAnsi="Times New Roman"/>
                <w:szCs w:val="22"/>
                <w:lang w:val="sq-AL"/>
              </w:rPr>
              <w:t>s</w:t>
            </w:r>
            <w:r w:rsidRPr="00FA6CD9">
              <w:rPr>
                <w:rFonts w:ascii="Times New Roman" w:hAnsi="Times New Roman"/>
                <w:szCs w:val="22"/>
                <w:lang w:val="sq-AL"/>
              </w:rPr>
              <w:t>ion</w:t>
            </w:r>
            <w:r w:rsidR="001009D3" w:rsidRPr="00FA6CD9">
              <w:rPr>
                <w:rFonts w:ascii="Times New Roman" w:hAnsi="Times New Roman"/>
                <w:szCs w:val="22"/>
                <w:lang w:val="sq-AL"/>
              </w:rPr>
              <w:t>i</w:t>
            </w:r>
            <w:r w:rsidRPr="00FA6CD9">
              <w:rPr>
                <w:rFonts w:ascii="Times New Roman" w:hAnsi="Times New Roman"/>
                <w:szCs w:val="22"/>
                <w:lang w:val="sq-AL"/>
              </w:rPr>
              <w:t xml:space="preserve"> 2</w:t>
            </w:r>
          </w:p>
        </w:tc>
        <w:tc>
          <w:tcPr>
            <w:tcW w:w="2258" w:type="dxa"/>
          </w:tcPr>
          <w:p w14:paraId="2A71DEDC"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c>
          <w:tcPr>
            <w:tcW w:w="2410" w:type="dxa"/>
          </w:tcPr>
          <w:p w14:paraId="6D7F573D"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c>
          <w:tcPr>
            <w:tcW w:w="3444" w:type="dxa"/>
          </w:tcPr>
          <w:p w14:paraId="4942BDA4" w14:textId="77777777" w:rsidR="00BC0A43" w:rsidRPr="00FA6CD9" w:rsidRDefault="00BC0A43" w:rsidP="00BC0A43">
            <w:pPr>
              <w:autoSpaceDE w:val="0"/>
              <w:autoSpaceDN w:val="0"/>
              <w:adjustRightInd w:val="0"/>
              <w:jc w:val="center"/>
              <w:rPr>
                <w:rFonts w:ascii="Times New Roman" w:hAnsi="Times New Roman"/>
                <w:color w:val="000000"/>
                <w:szCs w:val="22"/>
                <w:lang w:val="sq-AL"/>
              </w:rPr>
            </w:pPr>
          </w:p>
        </w:tc>
      </w:tr>
      <w:bookmarkEnd w:id="0"/>
    </w:tbl>
    <w:p w14:paraId="5193F268" w14:textId="77777777" w:rsidR="00BC0A43" w:rsidRPr="00FA6CD9" w:rsidRDefault="00BC0A43" w:rsidP="001009D3">
      <w:pPr>
        <w:rPr>
          <w:rFonts w:ascii="Times New Roman" w:hAnsi="Times New Roman"/>
          <w:b/>
          <w:szCs w:val="22"/>
          <w:lang w:val="sq-AL"/>
        </w:rPr>
      </w:pPr>
    </w:p>
    <w:sectPr w:rsidR="00BC0A43" w:rsidRPr="00FA6CD9"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828A" w14:textId="77777777" w:rsidR="00B61168" w:rsidRDefault="00B61168" w:rsidP="008F3AC0">
      <w:r>
        <w:separator/>
      </w:r>
    </w:p>
  </w:endnote>
  <w:endnote w:type="continuationSeparator" w:id="0">
    <w:p w14:paraId="6B53C9EF" w14:textId="77777777" w:rsidR="00B61168" w:rsidRDefault="00B61168"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19F75DD" w14:textId="77777777" w:rsidR="002D5718" w:rsidRDefault="002D5718">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187752">
          <w:rPr>
            <w:rFonts w:ascii="Times New Roman" w:hAnsi="Times New Roman"/>
            <w:noProof/>
          </w:rPr>
          <w:t>4</w:t>
        </w:r>
        <w:r w:rsidRPr="00900286">
          <w:rPr>
            <w:rFonts w:ascii="Times New Roman" w:hAnsi="Times New Roman"/>
            <w:noProof/>
          </w:rPr>
          <w:fldChar w:fldCharType="end"/>
        </w:r>
      </w:p>
    </w:sdtContent>
  </w:sdt>
  <w:p w14:paraId="7D7962F1" w14:textId="77777777" w:rsidR="002D5718" w:rsidRDefault="002D5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1010" w14:textId="77777777" w:rsidR="00B61168" w:rsidRDefault="00B61168" w:rsidP="008F3AC0">
      <w:r>
        <w:separator/>
      </w:r>
    </w:p>
  </w:footnote>
  <w:footnote w:type="continuationSeparator" w:id="0">
    <w:p w14:paraId="07839411" w14:textId="77777777" w:rsidR="00B61168" w:rsidRDefault="00B61168"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11424" w14:textId="77777777" w:rsidR="002D5718" w:rsidRDefault="002D5718">
    <w:pPr>
      <w:pStyle w:val="Header"/>
    </w:pPr>
  </w:p>
  <w:p w14:paraId="478E7175" w14:textId="77777777" w:rsidR="002D5718" w:rsidRDefault="002D5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D784" w14:textId="77777777" w:rsidR="002D5718" w:rsidRDefault="002D5718" w:rsidP="0033461E">
    <w:pPr>
      <w:pStyle w:val="Header"/>
      <w:ind w:left="-1418"/>
    </w:pPr>
  </w:p>
  <w:p w14:paraId="35569CF3" w14:textId="77777777" w:rsidR="002D5718" w:rsidRDefault="002D5718" w:rsidP="0033461E">
    <w:pPr>
      <w:pStyle w:val="Header"/>
      <w:ind w:left="-1418"/>
    </w:pPr>
  </w:p>
  <w:p w14:paraId="56CFE061" w14:textId="77777777" w:rsidR="002D5718" w:rsidRDefault="002D5718"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57581"/>
    <w:multiLevelType w:val="hybridMultilevel"/>
    <w:tmpl w:val="6E40E5D0"/>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080A29A0"/>
    <w:multiLevelType w:val="hybridMultilevel"/>
    <w:tmpl w:val="040CB14A"/>
    <w:lvl w:ilvl="0" w:tplc="E49A6F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C72635"/>
    <w:multiLevelType w:val="hybridMultilevel"/>
    <w:tmpl w:val="E9829E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8B4739"/>
    <w:multiLevelType w:val="hybridMultilevel"/>
    <w:tmpl w:val="2294CE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E8D268D"/>
    <w:multiLevelType w:val="hybridMultilevel"/>
    <w:tmpl w:val="59102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27598D"/>
    <w:multiLevelType w:val="hybridMultilevel"/>
    <w:tmpl w:val="5AEC95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C75C4"/>
    <w:multiLevelType w:val="hybridMultilevel"/>
    <w:tmpl w:val="65D4F5F6"/>
    <w:lvl w:ilvl="0" w:tplc="E28A8E8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90C1282"/>
    <w:multiLevelType w:val="hybridMultilevel"/>
    <w:tmpl w:val="5406FB08"/>
    <w:lvl w:ilvl="0" w:tplc="60562264">
      <w:start w:val="5"/>
      <w:numFmt w:val="bullet"/>
      <w:lvlText w:val="-"/>
      <w:lvlJc w:val="left"/>
      <w:pPr>
        <w:ind w:left="786" w:hanging="360"/>
      </w:pPr>
      <w:rPr>
        <w:rFonts w:ascii="Times New Roman" w:eastAsiaTheme="minorEastAsia"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E8432DC"/>
    <w:multiLevelType w:val="hybridMultilevel"/>
    <w:tmpl w:val="D0DE56E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FD112A"/>
    <w:multiLevelType w:val="hybridMultilevel"/>
    <w:tmpl w:val="A728506A"/>
    <w:lvl w:ilvl="0" w:tplc="798082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CC3706"/>
    <w:multiLevelType w:val="multilevel"/>
    <w:tmpl w:val="62B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6479C6"/>
    <w:multiLevelType w:val="hybridMultilevel"/>
    <w:tmpl w:val="02C210F8"/>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num>
  <w:num w:numId="3">
    <w:abstractNumId w:val="11"/>
  </w:num>
  <w:num w:numId="4">
    <w:abstractNumId w:val="12"/>
  </w:num>
  <w:num w:numId="5">
    <w:abstractNumId w:val="9"/>
  </w:num>
  <w:num w:numId="6">
    <w:abstractNumId w:val="17"/>
  </w:num>
  <w:num w:numId="7">
    <w:abstractNumId w:val="28"/>
  </w:num>
  <w:num w:numId="8">
    <w:abstractNumId w:val="2"/>
  </w:num>
  <w:num w:numId="9">
    <w:abstractNumId w:val="10"/>
  </w:num>
  <w:num w:numId="10">
    <w:abstractNumId w:val="15"/>
  </w:num>
  <w:num w:numId="11">
    <w:abstractNumId w:val="21"/>
  </w:num>
  <w:num w:numId="12">
    <w:abstractNumId w:val="6"/>
  </w:num>
  <w:num w:numId="13">
    <w:abstractNumId w:val="5"/>
  </w:num>
  <w:num w:numId="14">
    <w:abstractNumId w:val="25"/>
  </w:num>
  <w:num w:numId="15">
    <w:abstractNumId w:val="1"/>
  </w:num>
  <w:num w:numId="16">
    <w:abstractNumId w:val="29"/>
  </w:num>
  <w:num w:numId="17">
    <w:abstractNumId w:val="27"/>
  </w:num>
  <w:num w:numId="18">
    <w:abstractNumId w:val="13"/>
  </w:num>
  <w:num w:numId="19">
    <w:abstractNumId w:val="3"/>
  </w:num>
  <w:num w:numId="20">
    <w:abstractNumId w:val="20"/>
  </w:num>
  <w:num w:numId="21">
    <w:abstractNumId w:val="16"/>
  </w:num>
  <w:num w:numId="22">
    <w:abstractNumId w:val="8"/>
  </w:num>
  <w:num w:numId="23">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FD4"/>
    <w:rsid w:val="00005E02"/>
    <w:rsid w:val="00006D27"/>
    <w:rsid w:val="00010216"/>
    <w:rsid w:val="0001049D"/>
    <w:rsid w:val="00010E50"/>
    <w:rsid w:val="000111E5"/>
    <w:rsid w:val="000112AD"/>
    <w:rsid w:val="00016213"/>
    <w:rsid w:val="000164D4"/>
    <w:rsid w:val="000173B8"/>
    <w:rsid w:val="0002178B"/>
    <w:rsid w:val="000221EB"/>
    <w:rsid w:val="000223CF"/>
    <w:rsid w:val="000244E9"/>
    <w:rsid w:val="000250B5"/>
    <w:rsid w:val="00030733"/>
    <w:rsid w:val="0003126C"/>
    <w:rsid w:val="00040BA6"/>
    <w:rsid w:val="0004206A"/>
    <w:rsid w:val="000429A6"/>
    <w:rsid w:val="00042AFE"/>
    <w:rsid w:val="00044EED"/>
    <w:rsid w:val="000507AC"/>
    <w:rsid w:val="0005136E"/>
    <w:rsid w:val="00052203"/>
    <w:rsid w:val="0005241F"/>
    <w:rsid w:val="000530BD"/>
    <w:rsid w:val="00053A93"/>
    <w:rsid w:val="000545D5"/>
    <w:rsid w:val="00054F35"/>
    <w:rsid w:val="000553F3"/>
    <w:rsid w:val="00056680"/>
    <w:rsid w:val="000568DE"/>
    <w:rsid w:val="00057028"/>
    <w:rsid w:val="00057093"/>
    <w:rsid w:val="000631D3"/>
    <w:rsid w:val="000647D1"/>
    <w:rsid w:val="000659A1"/>
    <w:rsid w:val="00065E17"/>
    <w:rsid w:val="0006664C"/>
    <w:rsid w:val="00066D3B"/>
    <w:rsid w:val="00067364"/>
    <w:rsid w:val="000728D9"/>
    <w:rsid w:val="000732D1"/>
    <w:rsid w:val="00076EAD"/>
    <w:rsid w:val="0007762B"/>
    <w:rsid w:val="00082413"/>
    <w:rsid w:val="000829BE"/>
    <w:rsid w:val="0008314C"/>
    <w:rsid w:val="000848AE"/>
    <w:rsid w:val="00084B06"/>
    <w:rsid w:val="00087E0B"/>
    <w:rsid w:val="0009262F"/>
    <w:rsid w:val="00093ED2"/>
    <w:rsid w:val="000A0A0F"/>
    <w:rsid w:val="000A0B3F"/>
    <w:rsid w:val="000A1F62"/>
    <w:rsid w:val="000A20EF"/>
    <w:rsid w:val="000A51D1"/>
    <w:rsid w:val="000A689D"/>
    <w:rsid w:val="000A69D4"/>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1C91"/>
    <w:rsid w:val="000E2AF9"/>
    <w:rsid w:val="000E3691"/>
    <w:rsid w:val="000E4C72"/>
    <w:rsid w:val="000E5AEF"/>
    <w:rsid w:val="000F0C50"/>
    <w:rsid w:val="000F15A7"/>
    <w:rsid w:val="000F39CE"/>
    <w:rsid w:val="000F3CE9"/>
    <w:rsid w:val="000F4D1D"/>
    <w:rsid w:val="000F79B8"/>
    <w:rsid w:val="00100608"/>
    <w:rsid w:val="001009D3"/>
    <w:rsid w:val="00103DAF"/>
    <w:rsid w:val="00107165"/>
    <w:rsid w:val="00107E15"/>
    <w:rsid w:val="00112FAD"/>
    <w:rsid w:val="00113034"/>
    <w:rsid w:val="001132DF"/>
    <w:rsid w:val="00117375"/>
    <w:rsid w:val="00120674"/>
    <w:rsid w:val="00120C06"/>
    <w:rsid w:val="001214D9"/>
    <w:rsid w:val="001214F4"/>
    <w:rsid w:val="0012307F"/>
    <w:rsid w:val="00123491"/>
    <w:rsid w:val="00124A4D"/>
    <w:rsid w:val="00125F0F"/>
    <w:rsid w:val="00126BA0"/>
    <w:rsid w:val="00127D88"/>
    <w:rsid w:val="00130FB9"/>
    <w:rsid w:val="00132892"/>
    <w:rsid w:val="001350C3"/>
    <w:rsid w:val="00135E36"/>
    <w:rsid w:val="001365BD"/>
    <w:rsid w:val="0013699E"/>
    <w:rsid w:val="00137433"/>
    <w:rsid w:val="0013771A"/>
    <w:rsid w:val="00137DAE"/>
    <w:rsid w:val="001408A7"/>
    <w:rsid w:val="00143B63"/>
    <w:rsid w:val="00144697"/>
    <w:rsid w:val="00145CC2"/>
    <w:rsid w:val="0014649C"/>
    <w:rsid w:val="0015452A"/>
    <w:rsid w:val="00155085"/>
    <w:rsid w:val="0015512C"/>
    <w:rsid w:val="00160654"/>
    <w:rsid w:val="00160F2C"/>
    <w:rsid w:val="001677C7"/>
    <w:rsid w:val="00172650"/>
    <w:rsid w:val="00173180"/>
    <w:rsid w:val="00173FFD"/>
    <w:rsid w:val="00176106"/>
    <w:rsid w:val="00183689"/>
    <w:rsid w:val="00183AE6"/>
    <w:rsid w:val="001841D9"/>
    <w:rsid w:val="00186212"/>
    <w:rsid w:val="00186ABD"/>
    <w:rsid w:val="00187752"/>
    <w:rsid w:val="00187E25"/>
    <w:rsid w:val="001902B2"/>
    <w:rsid w:val="0019192A"/>
    <w:rsid w:val="00193F53"/>
    <w:rsid w:val="001947DD"/>
    <w:rsid w:val="001949D2"/>
    <w:rsid w:val="00195BCC"/>
    <w:rsid w:val="00195C41"/>
    <w:rsid w:val="00197BED"/>
    <w:rsid w:val="001A087C"/>
    <w:rsid w:val="001A0C8C"/>
    <w:rsid w:val="001A1A90"/>
    <w:rsid w:val="001A2B2D"/>
    <w:rsid w:val="001A36D2"/>
    <w:rsid w:val="001A7ED0"/>
    <w:rsid w:val="001B1338"/>
    <w:rsid w:val="001B1D9B"/>
    <w:rsid w:val="001B2360"/>
    <w:rsid w:val="001B2C2D"/>
    <w:rsid w:val="001B47EB"/>
    <w:rsid w:val="001B54E1"/>
    <w:rsid w:val="001B786F"/>
    <w:rsid w:val="001B7E18"/>
    <w:rsid w:val="001C3301"/>
    <w:rsid w:val="001C36F1"/>
    <w:rsid w:val="001C66DC"/>
    <w:rsid w:val="001C6806"/>
    <w:rsid w:val="001C6C72"/>
    <w:rsid w:val="001D0ABD"/>
    <w:rsid w:val="001D0D46"/>
    <w:rsid w:val="001D653C"/>
    <w:rsid w:val="001D6C2B"/>
    <w:rsid w:val="001E1AE9"/>
    <w:rsid w:val="001E1CC4"/>
    <w:rsid w:val="001F3336"/>
    <w:rsid w:val="001F386C"/>
    <w:rsid w:val="001F581C"/>
    <w:rsid w:val="0020131E"/>
    <w:rsid w:val="00204AA5"/>
    <w:rsid w:val="00206BBE"/>
    <w:rsid w:val="00217F27"/>
    <w:rsid w:val="002216B2"/>
    <w:rsid w:val="00225B58"/>
    <w:rsid w:val="00230BA8"/>
    <w:rsid w:val="00232561"/>
    <w:rsid w:val="002333D9"/>
    <w:rsid w:val="00233E7E"/>
    <w:rsid w:val="00236C29"/>
    <w:rsid w:val="0024037C"/>
    <w:rsid w:val="00240740"/>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67A25"/>
    <w:rsid w:val="002701BB"/>
    <w:rsid w:val="0027155F"/>
    <w:rsid w:val="00271A7E"/>
    <w:rsid w:val="00274719"/>
    <w:rsid w:val="002747E9"/>
    <w:rsid w:val="00274B58"/>
    <w:rsid w:val="00277150"/>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EE3"/>
    <w:rsid w:val="002D1296"/>
    <w:rsid w:val="002D1A45"/>
    <w:rsid w:val="002D2087"/>
    <w:rsid w:val="002D37A7"/>
    <w:rsid w:val="002D5718"/>
    <w:rsid w:val="002D5ED9"/>
    <w:rsid w:val="002D6D13"/>
    <w:rsid w:val="002E16FF"/>
    <w:rsid w:val="002E1B9A"/>
    <w:rsid w:val="002E2364"/>
    <w:rsid w:val="002E43D5"/>
    <w:rsid w:val="002E443E"/>
    <w:rsid w:val="002F2A71"/>
    <w:rsid w:val="002F320B"/>
    <w:rsid w:val="002F5060"/>
    <w:rsid w:val="002F58ED"/>
    <w:rsid w:val="002F6456"/>
    <w:rsid w:val="002F7B97"/>
    <w:rsid w:val="00310715"/>
    <w:rsid w:val="00310C25"/>
    <w:rsid w:val="00311A66"/>
    <w:rsid w:val="00312067"/>
    <w:rsid w:val="003132A8"/>
    <w:rsid w:val="003154FE"/>
    <w:rsid w:val="003155E9"/>
    <w:rsid w:val="00315C41"/>
    <w:rsid w:val="00315E00"/>
    <w:rsid w:val="00316734"/>
    <w:rsid w:val="0032147B"/>
    <w:rsid w:val="00322D24"/>
    <w:rsid w:val="00323418"/>
    <w:rsid w:val="00325A8E"/>
    <w:rsid w:val="00326C1F"/>
    <w:rsid w:val="00327196"/>
    <w:rsid w:val="003305A5"/>
    <w:rsid w:val="003324DD"/>
    <w:rsid w:val="0033273F"/>
    <w:rsid w:val="00332DDF"/>
    <w:rsid w:val="0033461E"/>
    <w:rsid w:val="00334D12"/>
    <w:rsid w:val="00335124"/>
    <w:rsid w:val="00337769"/>
    <w:rsid w:val="00337A55"/>
    <w:rsid w:val="00337F8E"/>
    <w:rsid w:val="00343683"/>
    <w:rsid w:val="00344F90"/>
    <w:rsid w:val="003450CA"/>
    <w:rsid w:val="00345C44"/>
    <w:rsid w:val="00347FBD"/>
    <w:rsid w:val="003512BB"/>
    <w:rsid w:val="003527F6"/>
    <w:rsid w:val="0035298C"/>
    <w:rsid w:val="003529B2"/>
    <w:rsid w:val="00354B2F"/>
    <w:rsid w:val="00355C41"/>
    <w:rsid w:val="003619EF"/>
    <w:rsid w:val="00363D36"/>
    <w:rsid w:val="003664AE"/>
    <w:rsid w:val="00370A28"/>
    <w:rsid w:val="00370B54"/>
    <w:rsid w:val="00370EE2"/>
    <w:rsid w:val="00372DC8"/>
    <w:rsid w:val="00374D38"/>
    <w:rsid w:val="00376173"/>
    <w:rsid w:val="00376409"/>
    <w:rsid w:val="00384356"/>
    <w:rsid w:val="00384B2C"/>
    <w:rsid w:val="00384F4C"/>
    <w:rsid w:val="0038654B"/>
    <w:rsid w:val="00386E8E"/>
    <w:rsid w:val="003874C0"/>
    <w:rsid w:val="00391429"/>
    <w:rsid w:val="0039510B"/>
    <w:rsid w:val="00395332"/>
    <w:rsid w:val="003955E8"/>
    <w:rsid w:val="0039560A"/>
    <w:rsid w:val="003A1D89"/>
    <w:rsid w:val="003A287E"/>
    <w:rsid w:val="003A2F21"/>
    <w:rsid w:val="003A56D5"/>
    <w:rsid w:val="003A588E"/>
    <w:rsid w:val="003A5EF2"/>
    <w:rsid w:val="003A7692"/>
    <w:rsid w:val="003B1209"/>
    <w:rsid w:val="003B2C30"/>
    <w:rsid w:val="003B44F7"/>
    <w:rsid w:val="003B4E69"/>
    <w:rsid w:val="003B4FAC"/>
    <w:rsid w:val="003C14E3"/>
    <w:rsid w:val="003C2BDA"/>
    <w:rsid w:val="003C3C47"/>
    <w:rsid w:val="003C4104"/>
    <w:rsid w:val="003C57B2"/>
    <w:rsid w:val="003C61CE"/>
    <w:rsid w:val="003D00F3"/>
    <w:rsid w:val="003D098A"/>
    <w:rsid w:val="003D270D"/>
    <w:rsid w:val="003D48FE"/>
    <w:rsid w:val="003D4C73"/>
    <w:rsid w:val="003D52B1"/>
    <w:rsid w:val="003E1AAE"/>
    <w:rsid w:val="003E2309"/>
    <w:rsid w:val="003E33C6"/>
    <w:rsid w:val="003E36FE"/>
    <w:rsid w:val="003E5380"/>
    <w:rsid w:val="003E5AE1"/>
    <w:rsid w:val="003E5D3D"/>
    <w:rsid w:val="003E72CF"/>
    <w:rsid w:val="003E7B66"/>
    <w:rsid w:val="003F1766"/>
    <w:rsid w:val="003F17CA"/>
    <w:rsid w:val="003F2393"/>
    <w:rsid w:val="003F34D5"/>
    <w:rsid w:val="003F3B48"/>
    <w:rsid w:val="003F3D86"/>
    <w:rsid w:val="003F50EE"/>
    <w:rsid w:val="003F52F1"/>
    <w:rsid w:val="003F74CE"/>
    <w:rsid w:val="00400D5B"/>
    <w:rsid w:val="00402749"/>
    <w:rsid w:val="00403C1D"/>
    <w:rsid w:val="00406854"/>
    <w:rsid w:val="0041132A"/>
    <w:rsid w:val="00414A34"/>
    <w:rsid w:val="004151DD"/>
    <w:rsid w:val="004158F9"/>
    <w:rsid w:val="004213BD"/>
    <w:rsid w:val="00425C5B"/>
    <w:rsid w:val="00426704"/>
    <w:rsid w:val="00432BED"/>
    <w:rsid w:val="004337C2"/>
    <w:rsid w:val="0043447C"/>
    <w:rsid w:val="00435088"/>
    <w:rsid w:val="004375B2"/>
    <w:rsid w:val="00437B6E"/>
    <w:rsid w:val="00441C05"/>
    <w:rsid w:val="00442BFE"/>
    <w:rsid w:val="00443464"/>
    <w:rsid w:val="0044415C"/>
    <w:rsid w:val="0044499E"/>
    <w:rsid w:val="004449C1"/>
    <w:rsid w:val="004454DC"/>
    <w:rsid w:val="00447464"/>
    <w:rsid w:val="004502B7"/>
    <w:rsid w:val="004514F2"/>
    <w:rsid w:val="00452042"/>
    <w:rsid w:val="00453AB4"/>
    <w:rsid w:val="00454AE7"/>
    <w:rsid w:val="0046048B"/>
    <w:rsid w:val="004619BB"/>
    <w:rsid w:val="0046495E"/>
    <w:rsid w:val="004663E3"/>
    <w:rsid w:val="00466A46"/>
    <w:rsid w:val="00466FDB"/>
    <w:rsid w:val="00467950"/>
    <w:rsid w:val="00467EBF"/>
    <w:rsid w:val="00471BA2"/>
    <w:rsid w:val="00473B71"/>
    <w:rsid w:val="0047457A"/>
    <w:rsid w:val="0047458C"/>
    <w:rsid w:val="004745A9"/>
    <w:rsid w:val="00475898"/>
    <w:rsid w:val="00475B73"/>
    <w:rsid w:val="00475CFB"/>
    <w:rsid w:val="004767D5"/>
    <w:rsid w:val="00477F76"/>
    <w:rsid w:val="00480E05"/>
    <w:rsid w:val="00481299"/>
    <w:rsid w:val="0048192E"/>
    <w:rsid w:val="00482908"/>
    <w:rsid w:val="00485208"/>
    <w:rsid w:val="00485A07"/>
    <w:rsid w:val="004873DD"/>
    <w:rsid w:val="00492A9F"/>
    <w:rsid w:val="0049536D"/>
    <w:rsid w:val="0049546B"/>
    <w:rsid w:val="00495CA5"/>
    <w:rsid w:val="00495EFB"/>
    <w:rsid w:val="004A15CE"/>
    <w:rsid w:val="004A2D48"/>
    <w:rsid w:val="004A451D"/>
    <w:rsid w:val="004A4C09"/>
    <w:rsid w:val="004A6325"/>
    <w:rsid w:val="004A6F70"/>
    <w:rsid w:val="004A79CE"/>
    <w:rsid w:val="004B05F4"/>
    <w:rsid w:val="004B0EAF"/>
    <w:rsid w:val="004B2092"/>
    <w:rsid w:val="004B38D9"/>
    <w:rsid w:val="004B412C"/>
    <w:rsid w:val="004B42C7"/>
    <w:rsid w:val="004B5D88"/>
    <w:rsid w:val="004B73BD"/>
    <w:rsid w:val="004C0095"/>
    <w:rsid w:val="004C0513"/>
    <w:rsid w:val="004D2F17"/>
    <w:rsid w:val="004D60C3"/>
    <w:rsid w:val="004D6435"/>
    <w:rsid w:val="004D70C0"/>
    <w:rsid w:val="004D7BB2"/>
    <w:rsid w:val="004E0544"/>
    <w:rsid w:val="004E145A"/>
    <w:rsid w:val="004E1629"/>
    <w:rsid w:val="004E1C44"/>
    <w:rsid w:val="004E2B2B"/>
    <w:rsid w:val="004E376B"/>
    <w:rsid w:val="004E6501"/>
    <w:rsid w:val="004F067D"/>
    <w:rsid w:val="004F2391"/>
    <w:rsid w:val="004F2DF0"/>
    <w:rsid w:val="004F4403"/>
    <w:rsid w:val="004F460B"/>
    <w:rsid w:val="004F5AB0"/>
    <w:rsid w:val="004F7DE2"/>
    <w:rsid w:val="004F7EF4"/>
    <w:rsid w:val="00500E73"/>
    <w:rsid w:val="00503EB4"/>
    <w:rsid w:val="00504BE4"/>
    <w:rsid w:val="0050652E"/>
    <w:rsid w:val="00510F97"/>
    <w:rsid w:val="00511919"/>
    <w:rsid w:val="00511F2F"/>
    <w:rsid w:val="00514494"/>
    <w:rsid w:val="005146B4"/>
    <w:rsid w:val="00515D69"/>
    <w:rsid w:val="0051700F"/>
    <w:rsid w:val="0052101B"/>
    <w:rsid w:val="005221CA"/>
    <w:rsid w:val="0052455E"/>
    <w:rsid w:val="00524CA8"/>
    <w:rsid w:val="005332F1"/>
    <w:rsid w:val="00534A7A"/>
    <w:rsid w:val="00534F30"/>
    <w:rsid w:val="005358EF"/>
    <w:rsid w:val="00536267"/>
    <w:rsid w:val="00537CB9"/>
    <w:rsid w:val="0054035D"/>
    <w:rsid w:val="00541B62"/>
    <w:rsid w:val="00543BD5"/>
    <w:rsid w:val="00544E75"/>
    <w:rsid w:val="00546506"/>
    <w:rsid w:val="00546662"/>
    <w:rsid w:val="00547284"/>
    <w:rsid w:val="0054794D"/>
    <w:rsid w:val="00550CDD"/>
    <w:rsid w:val="00551C48"/>
    <w:rsid w:val="005531E8"/>
    <w:rsid w:val="005532AA"/>
    <w:rsid w:val="0055542B"/>
    <w:rsid w:val="005558C1"/>
    <w:rsid w:val="0055596E"/>
    <w:rsid w:val="0055631D"/>
    <w:rsid w:val="00556AD6"/>
    <w:rsid w:val="005605C1"/>
    <w:rsid w:val="0056231D"/>
    <w:rsid w:val="00562869"/>
    <w:rsid w:val="00562AAC"/>
    <w:rsid w:val="00563435"/>
    <w:rsid w:val="00565180"/>
    <w:rsid w:val="00565B95"/>
    <w:rsid w:val="00566069"/>
    <w:rsid w:val="00570029"/>
    <w:rsid w:val="005701A2"/>
    <w:rsid w:val="00571C9C"/>
    <w:rsid w:val="00573501"/>
    <w:rsid w:val="00573E8A"/>
    <w:rsid w:val="00576F86"/>
    <w:rsid w:val="00577F08"/>
    <w:rsid w:val="005815D4"/>
    <w:rsid w:val="00582B62"/>
    <w:rsid w:val="005837A4"/>
    <w:rsid w:val="00587F01"/>
    <w:rsid w:val="005904DF"/>
    <w:rsid w:val="0059150D"/>
    <w:rsid w:val="00593E5F"/>
    <w:rsid w:val="00594321"/>
    <w:rsid w:val="005950C7"/>
    <w:rsid w:val="005966DF"/>
    <w:rsid w:val="00596C5A"/>
    <w:rsid w:val="00597E23"/>
    <w:rsid w:val="005A06A6"/>
    <w:rsid w:val="005A0953"/>
    <w:rsid w:val="005A0F5A"/>
    <w:rsid w:val="005A2669"/>
    <w:rsid w:val="005A2CA6"/>
    <w:rsid w:val="005A3D4C"/>
    <w:rsid w:val="005A47D4"/>
    <w:rsid w:val="005A7E01"/>
    <w:rsid w:val="005B488B"/>
    <w:rsid w:val="005B5C78"/>
    <w:rsid w:val="005B76A4"/>
    <w:rsid w:val="005B7F00"/>
    <w:rsid w:val="005C0681"/>
    <w:rsid w:val="005C375B"/>
    <w:rsid w:val="005C7CA7"/>
    <w:rsid w:val="005D0830"/>
    <w:rsid w:val="005D0E7C"/>
    <w:rsid w:val="005D6AD9"/>
    <w:rsid w:val="005E023E"/>
    <w:rsid w:val="005E0414"/>
    <w:rsid w:val="005E1D54"/>
    <w:rsid w:val="005E1E95"/>
    <w:rsid w:val="005E25DA"/>
    <w:rsid w:val="005E2839"/>
    <w:rsid w:val="005F14EA"/>
    <w:rsid w:val="005F2312"/>
    <w:rsid w:val="005F32E1"/>
    <w:rsid w:val="005F4358"/>
    <w:rsid w:val="005F5402"/>
    <w:rsid w:val="00601E30"/>
    <w:rsid w:val="006055F4"/>
    <w:rsid w:val="006064CD"/>
    <w:rsid w:val="00610E86"/>
    <w:rsid w:val="00611065"/>
    <w:rsid w:val="00614743"/>
    <w:rsid w:val="006164AF"/>
    <w:rsid w:val="00617668"/>
    <w:rsid w:val="00617C5D"/>
    <w:rsid w:val="006209EF"/>
    <w:rsid w:val="006210CC"/>
    <w:rsid w:val="00624410"/>
    <w:rsid w:val="0062478C"/>
    <w:rsid w:val="00630636"/>
    <w:rsid w:val="00631744"/>
    <w:rsid w:val="00634E07"/>
    <w:rsid w:val="006365A1"/>
    <w:rsid w:val="00641543"/>
    <w:rsid w:val="0064405F"/>
    <w:rsid w:val="00645D5F"/>
    <w:rsid w:val="00646143"/>
    <w:rsid w:val="00651272"/>
    <w:rsid w:val="00651E9A"/>
    <w:rsid w:val="0065324D"/>
    <w:rsid w:val="006548FA"/>
    <w:rsid w:val="00655C4C"/>
    <w:rsid w:val="00655EA6"/>
    <w:rsid w:val="00657073"/>
    <w:rsid w:val="0066381A"/>
    <w:rsid w:val="00663BA0"/>
    <w:rsid w:val="00665688"/>
    <w:rsid w:val="00665ECB"/>
    <w:rsid w:val="0066683D"/>
    <w:rsid w:val="00666EF9"/>
    <w:rsid w:val="00671B36"/>
    <w:rsid w:val="00672704"/>
    <w:rsid w:val="00673C95"/>
    <w:rsid w:val="00674C50"/>
    <w:rsid w:val="00675A58"/>
    <w:rsid w:val="00675F33"/>
    <w:rsid w:val="0067688C"/>
    <w:rsid w:val="00677C97"/>
    <w:rsid w:val="00680A39"/>
    <w:rsid w:val="00684A78"/>
    <w:rsid w:val="00686535"/>
    <w:rsid w:val="0068706C"/>
    <w:rsid w:val="00687E11"/>
    <w:rsid w:val="00691906"/>
    <w:rsid w:val="00692A5D"/>
    <w:rsid w:val="006935BF"/>
    <w:rsid w:val="0069431E"/>
    <w:rsid w:val="00694E41"/>
    <w:rsid w:val="00695630"/>
    <w:rsid w:val="006963F9"/>
    <w:rsid w:val="006968BE"/>
    <w:rsid w:val="006A107D"/>
    <w:rsid w:val="006A1BC2"/>
    <w:rsid w:val="006A210C"/>
    <w:rsid w:val="006A2448"/>
    <w:rsid w:val="006A3D27"/>
    <w:rsid w:val="006A4A62"/>
    <w:rsid w:val="006A680C"/>
    <w:rsid w:val="006B1078"/>
    <w:rsid w:val="006B1A0A"/>
    <w:rsid w:val="006B43A3"/>
    <w:rsid w:val="006B55DC"/>
    <w:rsid w:val="006B5722"/>
    <w:rsid w:val="006B6A17"/>
    <w:rsid w:val="006C0A5B"/>
    <w:rsid w:val="006C110C"/>
    <w:rsid w:val="006C1B57"/>
    <w:rsid w:val="006C206E"/>
    <w:rsid w:val="006C2F6C"/>
    <w:rsid w:val="006C4DDD"/>
    <w:rsid w:val="006C5A9F"/>
    <w:rsid w:val="006C626B"/>
    <w:rsid w:val="006C6271"/>
    <w:rsid w:val="006D07F1"/>
    <w:rsid w:val="006D148D"/>
    <w:rsid w:val="006D2BEA"/>
    <w:rsid w:val="006D2DC7"/>
    <w:rsid w:val="006D4823"/>
    <w:rsid w:val="006D48D4"/>
    <w:rsid w:val="006D4FE8"/>
    <w:rsid w:val="006E4FD0"/>
    <w:rsid w:val="006E7AC3"/>
    <w:rsid w:val="006F044B"/>
    <w:rsid w:val="006F1181"/>
    <w:rsid w:val="006F1F21"/>
    <w:rsid w:val="006F3B28"/>
    <w:rsid w:val="006F3D63"/>
    <w:rsid w:val="006F5AE0"/>
    <w:rsid w:val="006F5C76"/>
    <w:rsid w:val="00705589"/>
    <w:rsid w:val="00710534"/>
    <w:rsid w:val="00712842"/>
    <w:rsid w:val="00714FB1"/>
    <w:rsid w:val="00716A94"/>
    <w:rsid w:val="00722390"/>
    <w:rsid w:val="00731520"/>
    <w:rsid w:val="0073195F"/>
    <w:rsid w:val="007325CE"/>
    <w:rsid w:val="00732CB2"/>
    <w:rsid w:val="007342D3"/>
    <w:rsid w:val="00734B12"/>
    <w:rsid w:val="00735091"/>
    <w:rsid w:val="00735F85"/>
    <w:rsid w:val="00736361"/>
    <w:rsid w:val="007370BC"/>
    <w:rsid w:val="00737CE5"/>
    <w:rsid w:val="007404BF"/>
    <w:rsid w:val="0074200F"/>
    <w:rsid w:val="007426BB"/>
    <w:rsid w:val="0074586A"/>
    <w:rsid w:val="00747078"/>
    <w:rsid w:val="00751548"/>
    <w:rsid w:val="007523FA"/>
    <w:rsid w:val="00753B50"/>
    <w:rsid w:val="0075640E"/>
    <w:rsid w:val="00756F89"/>
    <w:rsid w:val="0075783A"/>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05F1"/>
    <w:rsid w:val="00783F8C"/>
    <w:rsid w:val="00785225"/>
    <w:rsid w:val="007867FA"/>
    <w:rsid w:val="0078693A"/>
    <w:rsid w:val="00794141"/>
    <w:rsid w:val="00794570"/>
    <w:rsid w:val="007953C3"/>
    <w:rsid w:val="007A0B02"/>
    <w:rsid w:val="007A0B49"/>
    <w:rsid w:val="007A4879"/>
    <w:rsid w:val="007A736F"/>
    <w:rsid w:val="007B31F1"/>
    <w:rsid w:val="007B60CB"/>
    <w:rsid w:val="007B7181"/>
    <w:rsid w:val="007C03DB"/>
    <w:rsid w:val="007C2811"/>
    <w:rsid w:val="007C5553"/>
    <w:rsid w:val="007C69D8"/>
    <w:rsid w:val="007C755B"/>
    <w:rsid w:val="007D1B11"/>
    <w:rsid w:val="007D1DCB"/>
    <w:rsid w:val="007D308A"/>
    <w:rsid w:val="007D453E"/>
    <w:rsid w:val="007D47FC"/>
    <w:rsid w:val="007D4965"/>
    <w:rsid w:val="007D6849"/>
    <w:rsid w:val="007E075A"/>
    <w:rsid w:val="007E1E96"/>
    <w:rsid w:val="007E32FA"/>
    <w:rsid w:val="007E46C0"/>
    <w:rsid w:val="007E67DB"/>
    <w:rsid w:val="007E75F6"/>
    <w:rsid w:val="007F15DC"/>
    <w:rsid w:val="007F3F7F"/>
    <w:rsid w:val="007F51B1"/>
    <w:rsid w:val="007F5E21"/>
    <w:rsid w:val="007F62FE"/>
    <w:rsid w:val="007F76C8"/>
    <w:rsid w:val="007F7C2E"/>
    <w:rsid w:val="0080186F"/>
    <w:rsid w:val="008048F4"/>
    <w:rsid w:val="0080543A"/>
    <w:rsid w:val="00806E9B"/>
    <w:rsid w:val="00806F83"/>
    <w:rsid w:val="008071F3"/>
    <w:rsid w:val="008075F7"/>
    <w:rsid w:val="00810849"/>
    <w:rsid w:val="00811896"/>
    <w:rsid w:val="0081244B"/>
    <w:rsid w:val="008157B9"/>
    <w:rsid w:val="00816E61"/>
    <w:rsid w:val="00825758"/>
    <w:rsid w:val="00826684"/>
    <w:rsid w:val="00827898"/>
    <w:rsid w:val="008337D6"/>
    <w:rsid w:val="008346F8"/>
    <w:rsid w:val="008351B8"/>
    <w:rsid w:val="00836726"/>
    <w:rsid w:val="008415ED"/>
    <w:rsid w:val="008428C8"/>
    <w:rsid w:val="0084369E"/>
    <w:rsid w:val="00843885"/>
    <w:rsid w:val="008440B7"/>
    <w:rsid w:val="008446F4"/>
    <w:rsid w:val="008454D7"/>
    <w:rsid w:val="00846626"/>
    <w:rsid w:val="008476D2"/>
    <w:rsid w:val="00851354"/>
    <w:rsid w:val="008517D3"/>
    <w:rsid w:val="00854EBB"/>
    <w:rsid w:val="0085557C"/>
    <w:rsid w:val="00855A6F"/>
    <w:rsid w:val="008560ED"/>
    <w:rsid w:val="00857196"/>
    <w:rsid w:val="00860D4F"/>
    <w:rsid w:val="00861818"/>
    <w:rsid w:val="008637E8"/>
    <w:rsid w:val="008638A0"/>
    <w:rsid w:val="00863BE2"/>
    <w:rsid w:val="0086479B"/>
    <w:rsid w:val="00864B87"/>
    <w:rsid w:val="00864E90"/>
    <w:rsid w:val="00870360"/>
    <w:rsid w:val="00871C7A"/>
    <w:rsid w:val="00871FC1"/>
    <w:rsid w:val="0087348C"/>
    <w:rsid w:val="00880C7F"/>
    <w:rsid w:val="00885E70"/>
    <w:rsid w:val="0088758E"/>
    <w:rsid w:val="00890C7A"/>
    <w:rsid w:val="008926B6"/>
    <w:rsid w:val="00895047"/>
    <w:rsid w:val="008964F6"/>
    <w:rsid w:val="00897274"/>
    <w:rsid w:val="008A0428"/>
    <w:rsid w:val="008A0E18"/>
    <w:rsid w:val="008A29A3"/>
    <w:rsid w:val="008A36CE"/>
    <w:rsid w:val="008A4BDF"/>
    <w:rsid w:val="008A5D8D"/>
    <w:rsid w:val="008B06CB"/>
    <w:rsid w:val="008B2195"/>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3BB9"/>
    <w:rsid w:val="008D48D0"/>
    <w:rsid w:val="008D5A2C"/>
    <w:rsid w:val="008D7F19"/>
    <w:rsid w:val="008E1772"/>
    <w:rsid w:val="008E20BB"/>
    <w:rsid w:val="008E2BDE"/>
    <w:rsid w:val="008E41C7"/>
    <w:rsid w:val="008E4BC3"/>
    <w:rsid w:val="008E4D43"/>
    <w:rsid w:val="008E55BA"/>
    <w:rsid w:val="008E63ED"/>
    <w:rsid w:val="008E7646"/>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0518F"/>
    <w:rsid w:val="0091288F"/>
    <w:rsid w:val="0091578A"/>
    <w:rsid w:val="00915BB5"/>
    <w:rsid w:val="00915FD0"/>
    <w:rsid w:val="00916E18"/>
    <w:rsid w:val="00921F30"/>
    <w:rsid w:val="00924C72"/>
    <w:rsid w:val="00924E78"/>
    <w:rsid w:val="009279B1"/>
    <w:rsid w:val="00930169"/>
    <w:rsid w:val="00934EC5"/>
    <w:rsid w:val="009379D5"/>
    <w:rsid w:val="00942F78"/>
    <w:rsid w:val="009448F0"/>
    <w:rsid w:val="00950A0F"/>
    <w:rsid w:val="00950DC3"/>
    <w:rsid w:val="00950F39"/>
    <w:rsid w:val="009519F7"/>
    <w:rsid w:val="00952B7C"/>
    <w:rsid w:val="009539BE"/>
    <w:rsid w:val="00953A97"/>
    <w:rsid w:val="009545A0"/>
    <w:rsid w:val="00955D4E"/>
    <w:rsid w:val="0095604D"/>
    <w:rsid w:val="00957FE0"/>
    <w:rsid w:val="0096002C"/>
    <w:rsid w:val="00963038"/>
    <w:rsid w:val="00963F6D"/>
    <w:rsid w:val="00964165"/>
    <w:rsid w:val="009641F4"/>
    <w:rsid w:val="009644D5"/>
    <w:rsid w:val="009644EB"/>
    <w:rsid w:val="00964A8C"/>
    <w:rsid w:val="009718D8"/>
    <w:rsid w:val="00973B5F"/>
    <w:rsid w:val="00973B7F"/>
    <w:rsid w:val="00973D88"/>
    <w:rsid w:val="009745C5"/>
    <w:rsid w:val="00974738"/>
    <w:rsid w:val="009748EE"/>
    <w:rsid w:val="009749DD"/>
    <w:rsid w:val="009805F6"/>
    <w:rsid w:val="00980801"/>
    <w:rsid w:val="00980F4A"/>
    <w:rsid w:val="009811C8"/>
    <w:rsid w:val="0098174C"/>
    <w:rsid w:val="0098176A"/>
    <w:rsid w:val="00982AE9"/>
    <w:rsid w:val="00982D80"/>
    <w:rsid w:val="0098465A"/>
    <w:rsid w:val="00985882"/>
    <w:rsid w:val="0098680F"/>
    <w:rsid w:val="0098694A"/>
    <w:rsid w:val="00987BB0"/>
    <w:rsid w:val="00991C8A"/>
    <w:rsid w:val="00995FE7"/>
    <w:rsid w:val="00996A36"/>
    <w:rsid w:val="009A1897"/>
    <w:rsid w:val="009A2689"/>
    <w:rsid w:val="009A4A71"/>
    <w:rsid w:val="009A6279"/>
    <w:rsid w:val="009A78D9"/>
    <w:rsid w:val="009B07E1"/>
    <w:rsid w:val="009B21F4"/>
    <w:rsid w:val="009B6459"/>
    <w:rsid w:val="009B6A2C"/>
    <w:rsid w:val="009C318B"/>
    <w:rsid w:val="009C52C1"/>
    <w:rsid w:val="009C546D"/>
    <w:rsid w:val="009C6C5B"/>
    <w:rsid w:val="009C6C6B"/>
    <w:rsid w:val="009C75E3"/>
    <w:rsid w:val="009C7CF6"/>
    <w:rsid w:val="009D1995"/>
    <w:rsid w:val="009D1A80"/>
    <w:rsid w:val="009D1E23"/>
    <w:rsid w:val="009D3482"/>
    <w:rsid w:val="009D50C2"/>
    <w:rsid w:val="009D598C"/>
    <w:rsid w:val="009D7488"/>
    <w:rsid w:val="009E0A03"/>
    <w:rsid w:val="009E6AD2"/>
    <w:rsid w:val="009F50A3"/>
    <w:rsid w:val="009F5AA2"/>
    <w:rsid w:val="00A002C8"/>
    <w:rsid w:val="00A00DAD"/>
    <w:rsid w:val="00A0153C"/>
    <w:rsid w:val="00A02CF0"/>
    <w:rsid w:val="00A065FA"/>
    <w:rsid w:val="00A12972"/>
    <w:rsid w:val="00A137D4"/>
    <w:rsid w:val="00A141A9"/>
    <w:rsid w:val="00A2448B"/>
    <w:rsid w:val="00A246A1"/>
    <w:rsid w:val="00A25448"/>
    <w:rsid w:val="00A256A8"/>
    <w:rsid w:val="00A26512"/>
    <w:rsid w:val="00A30FFB"/>
    <w:rsid w:val="00A31BF5"/>
    <w:rsid w:val="00A33BDB"/>
    <w:rsid w:val="00A342B8"/>
    <w:rsid w:val="00A343DE"/>
    <w:rsid w:val="00A3699E"/>
    <w:rsid w:val="00A36B2F"/>
    <w:rsid w:val="00A40F81"/>
    <w:rsid w:val="00A41A78"/>
    <w:rsid w:val="00A422FA"/>
    <w:rsid w:val="00A430D5"/>
    <w:rsid w:val="00A45021"/>
    <w:rsid w:val="00A45B0A"/>
    <w:rsid w:val="00A46BF6"/>
    <w:rsid w:val="00A4770E"/>
    <w:rsid w:val="00A551EF"/>
    <w:rsid w:val="00A61774"/>
    <w:rsid w:val="00A61C72"/>
    <w:rsid w:val="00A62053"/>
    <w:rsid w:val="00A62679"/>
    <w:rsid w:val="00A62721"/>
    <w:rsid w:val="00A64D83"/>
    <w:rsid w:val="00A6517C"/>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16BD"/>
    <w:rsid w:val="00A8278C"/>
    <w:rsid w:val="00A84726"/>
    <w:rsid w:val="00A84EB9"/>
    <w:rsid w:val="00A85563"/>
    <w:rsid w:val="00A85EAF"/>
    <w:rsid w:val="00A864C7"/>
    <w:rsid w:val="00A937E7"/>
    <w:rsid w:val="00A9771E"/>
    <w:rsid w:val="00A97C60"/>
    <w:rsid w:val="00A97C84"/>
    <w:rsid w:val="00A97CBB"/>
    <w:rsid w:val="00AA1FCF"/>
    <w:rsid w:val="00AA2005"/>
    <w:rsid w:val="00AA50FB"/>
    <w:rsid w:val="00AA6634"/>
    <w:rsid w:val="00AB1EE5"/>
    <w:rsid w:val="00AB40DC"/>
    <w:rsid w:val="00AB63E9"/>
    <w:rsid w:val="00AC1E3E"/>
    <w:rsid w:val="00AC2352"/>
    <w:rsid w:val="00AC2B96"/>
    <w:rsid w:val="00AC39D8"/>
    <w:rsid w:val="00AC64F5"/>
    <w:rsid w:val="00AD011D"/>
    <w:rsid w:val="00AD0A9B"/>
    <w:rsid w:val="00AD1DEA"/>
    <w:rsid w:val="00AD202B"/>
    <w:rsid w:val="00AD3040"/>
    <w:rsid w:val="00AD51BB"/>
    <w:rsid w:val="00AD664B"/>
    <w:rsid w:val="00AD7968"/>
    <w:rsid w:val="00AD7A2C"/>
    <w:rsid w:val="00AE7D5D"/>
    <w:rsid w:val="00AF078C"/>
    <w:rsid w:val="00AF0E02"/>
    <w:rsid w:val="00AF256F"/>
    <w:rsid w:val="00AF5E1D"/>
    <w:rsid w:val="00AF61E7"/>
    <w:rsid w:val="00AF624B"/>
    <w:rsid w:val="00AF68DD"/>
    <w:rsid w:val="00B01B1B"/>
    <w:rsid w:val="00B0219A"/>
    <w:rsid w:val="00B022C6"/>
    <w:rsid w:val="00B065F9"/>
    <w:rsid w:val="00B12224"/>
    <w:rsid w:val="00B12CB5"/>
    <w:rsid w:val="00B15DAF"/>
    <w:rsid w:val="00B16626"/>
    <w:rsid w:val="00B22456"/>
    <w:rsid w:val="00B22621"/>
    <w:rsid w:val="00B24D4F"/>
    <w:rsid w:val="00B25690"/>
    <w:rsid w:val="00B25C31"/>
    <w:rsid w:val="00B25D24"/>
    <w:rsid w:val="00B26B3F"/>
    <w:rsid w:val="00B30EED"/>
    <w:rsid w:val="00B31DA2"/>
    <w:rsid w:val="00B32176"/>
    <w:rsid w:val="00B33F1E"/>
    <w:rsid w:val="00B36844"/>
    <w:rsid w:val="00B36CBA"/>
    <w:rsid w:val="00B37DC1"/>
    <w:rsid w:val="00B40410"/>
    <w:rsid w:val="00B42364"/>
    <w:rsid w:val="00B42C68"/>
    <w:rsid w:val="00B42CCF"/>
    <w:rsid w:val="00B4492A"/>
    <w:rsid w:val="00B52194"/>
    <w:rsid w:val="00B52BB9"/>
    <w:rsid w:val="00B54FCB"/>
    <w:rsid w:val="00B55589"/>
    <w:rsid w:val="00B55FAC"/>
    <w:rsid w:val="00B61168"/>
    <w:rsid w:val="00B617EB"/>
    <w:rsid w:val="00B61CA7"/>
    <w:rsid w:val="00B61F63"/>
    <w:rsid w:val="00B63262"/>
    <w:rsid w:val="00B64C3E"/>
    <w:rsid w:val="00B65B73"/>
    <w:rsid w:val="00B66C4B"/>
    <w:rsid w:val="00B66F00"/>
    <w:rsid w:val="00B67CD8"/>
    <w:rsid w:val="00B76555"/>
    <w:rsid w:val="00B76D98"/>
    <w:rsid w:val="00B7700C"/>
    <w:rsid w:val="00B774D2"/>
    <w:rsid w:val="00B81C16"/>
    <w:rsid w:val="00B833D6"/>
    <w:rsid w:val="00B83A5E"/>
    <w:rsid w:val="00B85F37"/>
    <w:rsid w:val="00B90142"/>
    <w:rsid w:val="00B91A59"/>
    <w:rsid w:val="00B91DD0"/>
    <w:rsid w:val="00B93EFB"/>
    <w:rsid w:val="00B96461"/>
    <w:rsid w:val="00BA00C1"/>
    <w:rsid w:val="00BA0287"/>
    <w:rsid w:val="00BA02C3"/>
    <w:rsid w:val="00BA0CF9"/>
    <w:rsid w:val="00BA5662"/>
    <w:rsid w:val="00BA5AE0"/>
    <w:rsid w:val="00BA7470"/>
    <w:rsid w:val="00BB0FC6"/>
    <w:rsid w:val="00BB183F"/>
    <w:rsid w:val="00BB1C60"/>
    <w:rsid w:val="00BB67B7"/>
    <w:rsid w:val="00BB7E31"/>
    <w:rsid w:val="00BC0A43"/>
    <w:rsid w:val="00BC1334"/>
    <w:rsid w:val="00BC1C64"/>
    <w:rsid w:val="00BC2F7E"/>
    <w:rsid w:val="00BC359B"/>
    <w:rsid w:val="00BC475E"/>
    <w:rsid w:val="00BC4D59"/>
    <w:rsid w:val="00BC50BB"/>
    <w:rsid w:val="00BC5A94"/>
    <w:rsid w:val="00BC6586"/>
    <w:rsid w:val="00BD2904"/>
    <w:rsid w:val="00BD6C1B"/>
    <w:rsid w:val="00BE4816"/>
    <w:rsid w:val="00BE6335"/>
    <w:rsid w:val="00BF1B18"/>
    <w:rsid w:val="00BF2A33"/>
    <w:rsid w:val="00BF325A"/>
    <w:rsid w:val="00BF3F46"/>
    <w:rsid w:val="00BF4632"/>
    <w:rsid w:val="00BF5937"/>
    <w:rsid w:val="00BF5A4E"/>
    <w:rsid w:val="00BF60D4"/>
    <w:rsid w:val="00C0046F"/>
    <w:rsid w:val="00C03C77"/>
    <w:rsid w:val="00C03DFC"/>
    <w:rsid w:val="00C05523"/>
    <w:rsid w:val="00C0742D"/>
    <w:rsid w:val="00C10B41"/>
    <w:rsid w:val="00C1415C"/>
    <w:rsid w:val="00C15501"/>
    <w:rsid w:val="00C177B1"/>
    <w:rsid w:val="00C17D54"/>
    <w:rsid w:val="00C24859"/>
    <w:rsid w:val="00C248BF"/>
    <w:rsid w:val="00C2546B"/>
    <w:rsid w:val="00C30CBC"/>
    <w:rsid w:val="00C32420"/>
    <w:rsid w:val="00C33559"/>
    <w:rsid w:val="00C34BA9"/>
    <w:rsid w:val="00C350C8"/>
    <w:rsid w:val="00C358AF"/>
    <w:rsid w:val="00C36B44"/>
    <w:rsid w:val="00C3777B"/>
    <w:rsid w:val="00C40291"/>
    <w:rsid w:val="00C412A4"/>
    <w:rsid w:val="00C43A4E"/>
    <w:rsid w:val="00C449A5"/>
    <w:rsid w:val="00C44F32"/>
    <w:rsid w:val="00C46B3C"/>
    <w:rsid w:val="00C50922"/>
    <w:rsid w:val="00C5164D"/>
    <w:rsid w:val="00C5422E"/>
    <w:rsid w:val="00C561DC"/>
    <w:rsid w:val="00C63B24"/>
    <w:rsid w:val="00C6469B"/>
    <w:rsid w:val="00C6495C"/>
    <w:rsid w:val="00C65949"/>
    <w:rsid w:val="00C6728D"/>
    <w:rsid w:val="00C73901"/>
    <w:rsid w:val="00C75273"/>
    <w:rsid w:val="00C75CB2"/>
    <w:rsid w:val="00C75CCE"/>
    <w:rsid w:val="00C766EC"/>
    <w:rsid w:val="00C76C3F"/>
    <w:rsid w:val="00C7713E"/>
    <w:rsid w:val="00C77AB4"/>
    <w:rsid w:val="00C80D47"/>
    <w:rsid w:val="00C8222F"/>
    <w:rsid w:val="00C82E14"/>
    <w:rsid w:val="00C927B7"/>
    <w:rsid w:val="00C96E48"/>
    <w:rsid w:val="00C96F5E"/>
    <w:rsid w:val="00C9780D"/>
    <w:rsid w:val="00CA101F"/>
    <w:rsid w:val="00CA1086"/>
    <w:rsid w:val="00CA49AA"/>
    <w:rsid w:val="00CA53C8"/>
    <w:rsid w:val="00CA6D56"/>
    <w:rsid w:val="00CA74A3"/>
    <w:rsid w:val="00CB02BA"/>
    <w:rsid w:val="00CB0311"/>
    <w:rsid w:val="00CB2D58"/>
    <w:rsid w:val="00CB5ED9"/>
    <w:rsid w:val="00CB749D"/>
    <w:rsid w:val="00CC020A"/>
    <w:rsid w:val="00CC15E6"/>
    <w:rsid w:val="00CC2843"/>
    <w:rsid w:val="00CC2882"/>
    <w:rsid w:val="00CC3907"/>
    <w:rsid w:val="00CC4EC3"/>
    <w:rsid w:val="00CC4F43"/>
    <w:rsid w:val="00CC55D4"/>
    <w:rsid w:val="00CC5B61"/>
    <w:rsid w:val="00CC6996"/>
    <w:rsid w:val="00CC6E71"/>
    <w:rsid w:val="00CC71A8"/>
    <w:rsid w:val="00CD1120"/>
    <w:rsid w:val="00CD311C"/>
    <w:rsid w:val="00CD4CB6"/>
    <w:rsid w:val="00CD4CDF"/>
    <w:rsid w:val="00CD7202"/>
    <w:rsid w:val="00CD76B3"/>
    <w:rsid w:val="00CE346C"/>
    <w:rsid w:val="00CE3F3F"/>
    <w:rsid w:val="00CE5FD9"/>
    <w:rsid w:val="00CE7507"/>
    <w:rsid w:val="00CF6898"/>
    <w:rsid w:val="00D004FB"/>
    <w:rsid w:val="00D0378F"/>
    <w:rsid w:val="00D060AF"/>
    <w:rsid w:val="00D064C7"/>
    <w:rsid w:val="00D06B89"/>
    <w:rsid w:val="00D10F95"/>
    <w:rsid w:val="00D11592"/>
    <w:rsid w:val="00D118D3"/>
    <w:rsid w:val="00D12CC0"/>
    <w:rsid w:val="00D13E7E"/>
    <w:rsid w:val="00D16D66"/>
    <w:rsid w:val="00D20C84"/>
    <w:rsid w:val="00D220E0"/>
    <w:rsid w:val="00D24499"/>
    <w:rsid w:val="00D26002"/>
    <w:rsid w:val="00D261C2"/>
    <w:rsid w:val="00D26538"/>
    <w:rsid w:val="00D27A8A"/>
    <w:rsid w:val="00D31590"/>
    <w:rsid w:val="00D31B52"/>
    <w:rsid w:val="00D32332"/>
    <w:rsid w:val="00D32A3B"/>
    <w:rsid w:val="00D33E49"/>
    <w:rsid w:val="00D34E3F"/>
    <w:rsid w:val="00D35BBE"/>
    <w:rsid w:val="00D402B4"/>
    <w:rsid w:val="00D43DF2"/>
    <w:rsid w:val="00D45086"/>
    <w:rsid w:val="00D4523D"/>
    <w:rsid w:val="00D45E84"/>
    <w:rsid w:val="00D4655F"/>
    <w:rsid w:val="00D46B51"/>
    <w:rsid w:val="00D506FB"/>
    <w:rsid w:val="00D50753"/>
    <w:rsid w:val="00D526BB"/>
    <w:rsid w:val="00D52BC1"/>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45C"/>
    <w:rsid w:val="00D76D4A"/>
    <w:rsid w:val="00D76EC2"/>
    <w:rsid w:val="00D8091B"/>
    <w:rsid w:val="00D81B61"/>
    <w:rsid w:val="00D82BF5"/>
    <w:rsid w:val="00D8373F"/>
    <w:rsid w:val="00D83F8A"/>
    <w:rsid w:val="00D84599"/>
    <w:rsid w:val="00D859C1"/>
    <w:rsid w:val="00D865F6"/>
    <w:rsid w:val="00D8683D"/>
    <w:rsid w:val="00D86D64"/>
    <w:rsid w:val="00D90B2A"/>
    <w:rsid w:val="00D91397"/>
    <w:rsid w:val="00D91A71"/>
    <w:rsid w:val="00D91C69"/>
    <w:rsid w:val="00D9305F"/>
    <w:rsid w:val="00D940E1"/>
    <w:rsid w:val="00DA07E7"/>
    <w:rsid w:val="00DA4EF9"/>
    <w:rsid w:val="00DA520A"/>
    <w:rsid w:val="00DA624E"/>
    <w:rsid w:val="00DA7047"/>
    <w:rsid w:val="00DA770C"/>
    <w:rsid w:val="00DA7D3B"/>
    <w:rsid w:val="00DB05E1"/>
    <w:rsid w:val="00DB13A6"/>
    <w:rsid w:val="00DB19A4"/>
    <w:rsid w:val="00DB1E63"/>
    <w:rsid w:val="00DB37B7"/>
    <w:rsid w:val="00DB4B6F"/>
    <w:rsid w:val="00DB4E19"/>
    <w:rsid w:val="00DB5BAD"/>
    <w:rsid w:val="00DC0DA4"/>
    <w:rsid w:val="00DC3002"/>
    <w:rsid w:val="00DC3B92"/>
    <w:rsid w:val="00DC417D"/>
    <w:rsid w:val="00DC45BA"/>
    <w:rsid w:val="00DC5110"/>
    <w:rsid w:val="00DC53BD"/>
    <w:rsid w:val="00DC57CF"/>
    <w:rsid w:val="00DC68C0"/>
    <w:rsid w:val="00DD16DE"/>
    <w:rsid w:val="00DD19E5"/>
    <w:rsid w:val="00DD22DC"/>
    <w:rsid w:val="00DD3038"/>
    <w:rsid w:val="00DD4716"/>
    <w:rsid w:val="00DD4F25"/>
    <w:rsid w:val="00DD5320"/>
    <w:rsid w:val="00DE1178"/>
    <w:rsid w:val="00DE170E"/>
    <w:rsid w:val="00DE2865"/>
    <w:rsid w:val="00DE49CD"/>
    <w:rsid w:val="00DE5C58"/>
    <w:rsid w:val="00DE6055"/>
    <w:rsid w:val="00DF3752"/>
    <w:rsid w:val="00DF4E3E"/>
    <w:rsid w:val="00DF7CF6"/>
    <w:rsid w:val="00DF7E24"/>
    <w:rsid w:val="00E00F36"/>
    <w:rsid w:val="00E01A92"/>
    <w:rsid w:val="00E021DE"/>
    <w:rsid w:val="00E02903"/>
    <w:rsid w:val="00E02B57"/>
    <w:rsid w:val="00E03B88"/>
    <w:rsid w:val="00E06418"/>
    <w:rsid w:val="00E065D2"/>
    <w:rsid w:val="00E06BE5"/>
    <w:rsid w:val="00E071B4"/>
    <w:rsid w:val="00E076CF"/>
    <w:rsid w:val="00E10254"/>
    <w:rsid w:val="00E10563"/>
    <w:rsid w:val="00E109E6"/>
    <w:rsid w:val="00E118DC"/>
    <w:rsid w:val="00E14EE2"/>
    <w:rsid w:val="00E21ACA"/>
    <w:rsid w:val="00E26909"/>
    <w:rsid w:val="00E26E56"/>
    <w:rsid w:val="00E26EB4"/>
    <w:rsid w:val="00E30640"/>
    <w:rsid w:val="00E31B94"/>
    <w:rsid w:val="00E3685D"/>
    <w:rsid w:val="00E36F65"/>
    <w:rsid w:val="00E41BED"/>
    <w:rsid w:val="00E435E8"/>
    <w:rsid w:val="00E46040"/>
    <w:rsid w:val="00E509EE"/>
    <w:rsid w:val="00E51EC4"/>
    <w:rsid w:val="00E5222C"/>
    <w:rsid w:val="00E5286E"/>
    <w:rsid w:val="00E533D2"/>
    <w:rsid w:val="00E539E2"/>
    <w:rsid w:val="00E56188"/>
    <w:rsid w:val="00E57756"/>
    <w:rsid w:val="00E57F1A"/>
    <w:rsid w:val="00E61B99"/>
    <w:rsid w:val="00E63EFD"/>
    <w:rsid w:val="00E65FA8"/>
    <w:rsid w:val="00E662F8"/>
    <w:rsid w:val="00E67F94"/>
    <w:rsid w:val="00E72480"/>
    <w:rsid w:val="00E72674"/>
    <w:rsid w:val="00E730F3"/>
    <w:rsid w:val="00E73914"/>
    <w:rsid w:val="00E743ED"/>
    <w:rsid w:val="00E76089"/>
    <w:rsid w:val="00E767D5"/>
    <w:rsid w:val="00E76A48"/>
    <w:rsid w:val="00E76C4F"/>
    <w:rsid w:val="00E81B76"/>
    <w:rsid w:val="00E81C2D"/>
    <w:rsid w:val="00E83B2B"/>
    <w:rsid w:val="00E86F42"/>
    <w:rsid w:val="00E8706B"/>
    <w:rsid w:val="00E90EDB"/>
    <w:rsid w:val="00E92CD7"/>
    <w:rsid w:val="00E97B61"/>
    <w:rsid w:val="00EA0DF8"/>
    <w:rsid w:val="00EA417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638"/>
    <w:rsid w:val="00EE098C"/>
    <w:rsid w:val="00EE1121"/>
    <w:rsid w:val="00EE1321"/>
    <w:rsid w:val="00EE16DB"/>
    <w:rsid w:val="00EE1FE3"/>
    <w:rsid w:val="00EE28A4"/>
    <w:rsid w:val="00EE359B"/>
    <w:rsid w:val="00EE40D2"/>
    <w:rsid w:val="00EE4EA3"/>
    <w:rsid w:val="00EE6AAB"/>
    <w:rsid w:val="00EE74F3"/>
    <w:rsid w:val="00EF07CD"/>
    <w:rsid w:val="00EF1526"/>
    <w:rsid w:val="00EF1794"/>
    <w:rsid w:val="00EF3592"/>
    <w:rsid w:val="00EF3FA1"/>
    <w:rsid w:val="00EF4EED"/>
    <w:rsid w:val="00EF6526"/>
    <w:rsid w:val="00F046A5"/>
    <w:rsid w:val="00F058FD"/>
    <w:rsid w:val="00F11354"/>
    <w:rsid w:val="00F12E6F"/>
    <w:rsid w:val="00F13B86"/>
    <w:rsid w:val="00F20594"/>
    <w:rsid w:val="00F21FBA"/>
    <w:rsid w:val="00F220C3"/>
    <w:rsid w:val="00F26C5F"/>
    <w:rsid w:val="00F276AE"/>
    <w:rsid w:val="00F320A5"/>
    <w:rsid w:val="00F35BE1"/>
    <w:rsid w:val="00F374EC"/>
    <w:rsid w:val="00F37516"/>
    <w:rsid w:val="00F37AF8"/>
    <w:rsid w:val="00F37BE0"/>
    <w:rsid w:val="00F4062C"/>
    <w:rsid w:val="00F40732"/>
    <w:rsid w:val="00F438E3"/>
    <w:rsid w:val="00F471DD"/>
    <w:rsid w:val="00F479C9"/>
    <w:rsid w:val="00F50221"/>
    <w:rsid w:val="00F503A5"/>
    <w:rsid w:val="00F5046F"/>
    <w:rsid w:val="00F50FEB"/>
    <w:rsid w:val="00F51237"/>
    <w:rsid w:val="00F5412D"/>
    <w:rsid w:val="00F54747"/>
    <w:rsid w:val="00F55705"/>
    <w:rsid w:val="00F55D45"/>
    <w:rsid w:val="00F55DD6"/>
    <w:rsid w:val="00F562FB"/>
    <w:rsid w:val="00F57017"/>
    <w:rsid w:val="00F574FB"/>
    <w:rsid w:val="00F602EA"/>
    <w:rsid w:val="00F6064C"/>
    <w:rsid w:val="00F60925"/>
    <w:rsid w:val="00F60B9F"/>
    <w:rsid w:val="00F60CC3"/>
    <w:rsid w:val="00F62257"/>
    <w:rsid w:val="00F63451"/>
    <w:rsid w:val="00F64E70"/>
    <w:rsid w:val="00F6539A"/>
    <w:rsid w:val="00F658B9"/>
    <w:rsid w:val="00F65968"/>
    <w:rsid w:val="00F66373"/>
    <w:rsid w:val="00F7103D"/>
    <w:rsid w:val="00F721C7"/>
    <w:rsid w:val="00F77AE9"/>
    <w:rsid w:val="00F83FDC"/>
    <w:rsid w:val="00F840E5"/>
    <w:rsid w:val="00F869B0"/>
    <w:rsid w:val="00F8761B"/>
    <w:rsid w:val="00F92A36"/>
    <w:rsid w:val="00F94AC1"/>
    <w:rsid w:val="00F9584E"/>
    <w:rsid w:val="00F96A0D"/>
    <w:rsid w:val="00F97863"/>
    <w:rsid w:val="00F97947"/>
    <w:rsid w:val="00FA2613"/>
    <w:rsid w:val="00FA6CD9"/>
    <w:rsid w:val="00FB25DE"/>
    <w:rsid w:val="00FB3EB3"/>
    <w:rsid w:val="00FC104F"/>
    <w:rsid w:val="00FC18A9"/>
    <w:rsid w:val="00FC2FE9"/>
    <w:rsid w:val="00FC3EC5"/>
    <w:rsid w:val="00FC57FB"/>
    <w:rsid w:val="00FC5D9A"/>
    <w:rsid w:val="00FE18D9"/>
    <w:rsid w:val="00FE297D"/>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68AF1"/>
  <w15:docId w15:val="{76F66DDE-6FBD-4C03-9D5D-C8EE3F3E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5A0953"/>
    <w:pPr>
      <w:keepNext/>
      <w:keepLines/>
      <w:outlineLvl w:val="1"/>
    </w:pPr>
    <w:rPr>
      <w:rFonts w:ascii="Times New Roman" w:eastAsiaTheme="majorEastAsia" w:hAnsi="Times New Roman"/>
      <w:b/>
      <w:bCs/>
      <w:color w:val="000000" w:themeColor="text1"/>
      <w:szCs w:val="22"/>
      <w:lang w:val="sq-AL"/>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5A0953"/>
    <w:rPr>
      <w:rFonts w:ascii="Times New Roman" w:eastAsiaTheme="majorEastAsia" w:hAnsi="Times New Roman" w:cs="Times New Roman"/>
      <w:b/>
      <w:bCs/>
      <w:color w:val="000000" w:themeColor="text1"/>
      <w:lang w:val="sq-AL"/>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Subtitle">
    <w:name w:val="Subtitle"/>
    <w:basedOn w:val="Normal"/>
    <w:link w:val="SubtitleChar"/>
    <w:qFormat/>
    <w:rsid w:val="00B36CBA"/>
    <w:pPr>
      <w:spacing w:after="60"/>
      <w:jc w:val="center"/>
    </w:pPr>
    <w:rPr>
      <w:i/>
      <w:sz w:val="24"/>
    </w:rPr>
  </w:style>
  <w:style w:type="character" w:customStyle="1" w:styleId="SubtitleChar">
    <w:name w:val="Subtitle Char"/>
    <w:basedOn w:val="DefaultParagraphFont"/>
    <w:link w:val="Subtitle"/>
    <w:rsid w:val="00B36CBA"/>
    <w:rPr>
      <w:rFonts w:ascii="Arial" w:eastAsia="Times New Roman" w:hAnsi="Arial"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04L01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E1CA-23FA-494D-BE1B-07F22612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5662</Words>
  <Characters>32278</Characters>
  <Application>Microsoft Office Word</Application>
  <DocSecurity>0</DocSecurity>
  <Lines>268</Lines>
  <Paragraphs>75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2019-06-26T13:55:00Z</cp:lastPrinted>
  <dcterms:created xsi:type="dcterms:W3CDTF">2019-09-17T08:20:00Z</dcterms:created>
  <dcterms:modified xsi:type="dcterms:W3CDTF">2019-09-17T08:20:00Z</dcterms:modified>
</cp:coreProperties>
</file>